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B5" w:rsidRDefault="009427A1" w:rsidP="00715079">
      <w:pPr>
        <w:spacing w:after="0" w:line="240" w:lineRule="auto"/>
        <w:jc w:val="center"/>
        <w:rPr>
          <w:rFonts w:ascii="Times New Roman" w:eastAsia="Times New Roman" w:hAnsi="Times New Roman" w:cs="Times New Roman"/>
          <w:sz w:val="28"/>
          <w:szCs w:val="28"/>
          <w:u w:val="single"/>
          <w:lang w:eastAsia="ru-RU"/>
        </w:rPr>
      </w:pPr>
      <w:r w:rsidRPr="00F17EA8">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 высшего профессионального образования</w:t>
      </w:r>
      <w:r w:rsidRPr="00F17EA8">
        <w:rPr>
          <w:rFonts w:ascii="Times New Roman" w:eastAsia="Times New Roman" w:hAnsi="Times New Roman" w:cs="Times New Roman"/>
          <w:b/>
          <w:sz w:val="28"/>
          <w:szCs w:val="28"/>
          <w:lang w:eastAsia="ru-RU"/>
        </w:rPr>
        <w:br/>
      </w:r>
      <w:r w:rsidRPr="009427A1">
        <w:rPr>
          <w:rFonts w:ascii="Times New Roman" w:eastAsia="Times New Roman" w:hAnsi="Times New Roman" w:cs="Times New Roman"/>
          <w:sz w:val="28"/>
          <w:szCs w:val="28"/>
          <w:lang w:eastAsia="ru-RU"/>
        </w:rPr>
        <w:br/>
        <w:t>Российская академия народного хозяйства и государственной службы</w:t>
      </w:r>
      <w:r w:rsidRPr="009427A1">
        <w:rPr>
          <w:rFonts w:ascii="Times New Roman" w:eastAsia="Times New Roman" w:hAnsi="Times New Roman" w:cs="Times New Roman"/>
          <w:sz w:val="28"/>
          <w:szCs w:val="28"/>
          <w:lang w:eastAsia="ru-RU"/>
        </w:rPr>
        <w:br/>
        <w:t>при Президенте Российской Федерации</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00715079" w:rsidRPr="00F17EA8">
        <w:rPr>
          <w:rFonts w:ascii="Times New Roman" w:eastAsia="Times New Roman" w:hAnsi="Times New Roman" w:cs="Times New Roman"/>
          <w:b/>
          <w:color w:val="666666"/>
          <w:sz w:val="28"/>
          <w:szCs w:val="28"/>
          <w:u w:val="single"/>
          <w:lang w:eastAsia="ru-RU"/>
        </w:rPr>
        <w:t xml:space="preserve"> </w:t>
      </w:r>
      <w:r w:rsidRPr="00F17EA8">
        <w:rPr>
          <w:rFonts w:ascii="Times New Roman" w:eastAsia="Times New Roman" w:hAnsi="Times New Roman" w:cs="Times New Roman"/>
          <w:b/>
          <w:sz w:val="28"/>
          <w:szCs w:val="28"/>
          <w:u w:val="single"/>
          <w:lang w:eastAsia="ru-RU"/>
        </w:rPr>
        <w:t xml:space="preserve"> </w:t>
      </w:r>
      <w:r w:rsidR="005C2D93" w:rsidRPr="00F17EA8">
        <w:rPr>
          <w:rFonts w:ascii="Times New Roman" w:eastAsia="Times New Roman" w:hAnsi="Times New Roman" w:cs="Times New Roman"/>
          <w:b/>
          <w:sz w:val="28"/>
          <w:szCs w:val="28"/>
          <w:u w:val="single"/>
          <w:lang w:eastAsia="ru-RU"/>
        </w:rPr>
        <w:t>Смоленский</w:t>
      </w:r>
      <w:r w:rsidRPr="00F17EA8">
        <w:rPr>
          <w:rFonts w:ascii="Times New Roman" w:eastAsia="Times New Roman" w:hAnsi="Times New Roman" w:cs="Times New Roman"/>
          <w:b/>
          <w:sz w:val="28"/>
          <w:szCs w:val="28"/>
          <w:u w:val="single"/>
          <w:lang w:eastAsia="ru-RU"/>
        </w:rPr>
        <w:t xml:space="preserve"> филиал</w:t>
      </w:r>
      <w:r w:rsidRPr="00F17EA8">
        <w:rPr>
          <w:rFonts w:ascii="Times New Roman" w:eastAsia="Times New Roman" w:hAnsi="Times New Roman" w:cs="Times New Roman"/>
          <w:b/>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u w:val="single"/>
          <w:lang w:eastAsia="ru-RU"/>
        </w:rPr>
        <w:t>Кафедра «</w:t>
      </w:r>
      <w:r w:rsidR="00715079">
        <w:rPr>
          <w:rFonts w:ascii="Times New Roman" w:eastAsia="Times New Roman" w:hAnsi="Times New Roman" w:cs="Times New Roman"/>
          <w:sz w:val="28"/>
          <w:szCs w:val="28"/>
          <w:u w:val="single"/>
          <w:lang w:eastAsia="ru-RU"/>
        </w:rPr>
        <w:t>Государственное и муниципальное управление</w:t>
      </w:r>
      <w:r w:rsidRPr="009427A1">
        <w:rPr>
          <w:rFonts w:ascii="Times New Roman" w:eastAsia="Times New Roman" w:hAnsi="Times New Roman" w:cs="Times New Roman"/>
          <w:sz w:val="28"/>
          <w:szCs w:val="28"/>
          <w:u w:val="single"/>
          <w:lang w:eastAsia="ru-RU"/>
        </w:rPr>
        <w:t>»</w:t>
      </w:r>
      <w:r w:rsidRPr="009427A1">
        <w:rPr>
          <w:rFonts w:ascii="Times New Roman" w:eastAsia="Times New Roman" w:hAnsi="Times New Roman" w:cs="Times New Roman"/>
          <w:sz w:val="28"/>
          <w:szCs w:val="28"/>
          <w:lang w:eastAsia="ru-RU"/>
        </w:rPr>
        <w:br/>
      </w:r>
      <w:r w:rsidR="000562B5" w:rsidRPr="009427A1">
        <w:rPr>
          <w:rFonts w:ascii="Times New Roman" w:eastAsia="Times New Roman" w:hAnsi="Times New Roman" w:cs="Times New Roman"/>
          <w:sz w:val="28"/>
          <w:szCs w:val="28"/>
          <w:u w:val="single"/>
          <w:lang w:eastAsia="ru-RU"/>
        </w:rPr>
        <w:t>Кафедра «</w:t>
      </w:r>
      <w:r w:rsidR="000562B5">
        <w:rPr>
          <w:rFonts w:ascii="Times New Roman" w:eastAsia="Times New Roman" w:hAnsi="Times New Roman" w:cs="Times New Roman"/>
          <w:sz w:val="28"/>
          <w:szCs w:val="28"/>
          <w:u w:val="single"/>
          <w:lang w:eastAsia="ru-RU"/>
        </w:rPr>
        <w:t>Менеджмент</w:t>
      </w:r>
      <w:r w:rsidR="000562B5" w:rsidRPr="009427A1">
        <w:rPr>
          <w:rFonts w:ascii="Times New Roman" w:eastAsia="Times New Roman" w:hAnsi="Times New Roman" w:cs="Times New Roman"/>
          <w:sz w:val="28"/>
          <w:szCs w:val="28"/>
          <w:u w:val="single"/>
          <w:lang w:eastAsia="ru-RU"/>
        </w:rPr>
        <w:t>»</w:t>
      </w:r>
    </w:p>
    <w:p w:rsidR="000562B5" w:rsidRDefault="000562B5" w:rsidP="00715079">
      <w:pPr>
        <w:spacing w:after="0" w:line="240" w:lineRule="auto"/>
        <w:jc w:val="center"/>
        <w:rPr>
          <w:rFonts w:ascii="Times New Roman" w:eastAsia="Times New Roman" w:hAnsi="Times New Roman" w:cs="Times New Roman"/>
          <w:sz w:val="28"/>
          <w:szCs w:val="28"/>
          <w:u w:val="single"/>
          <w:lang w:eastAsia="ru-RU"/>
        </w:rPr>
      </w:pPr>
      <w:r w:rsidRPr="009427A1">
        <w:rPr>
          <w:rFonts w:ascii="Times New Roman" w:eastAsia="Times New Roman" w:hAnsi="Times New Roman" w:cs="Times New Roman"/>
          <w:sz w:val="28"/>
          <w:szCs w:val="28"/>
          <w:u w:val="single"/>
          <w:lang w:eastAsia="ru-RU"/>
        </w:rPr>
        <w:t>Кафедра «</w:t>
      </w:r>
      <w:r>
        <w:rPr>
          <w:rFonts w:ascii="Times New Roman" w:eastAsia="Times New Roman" w:hAnsi="Times New Roman" w:cs="Times New Roman"/>
          <w:sz w:val="28"/>
          <w:szCs w:val="28"/>
          <w:u w:val="single"/>
          <w:lang w:eastAsia="ru-RU"/>
        </w:rPr>
        <w:t>Экономика и финансы</w:t>
      </w:r>
      <w:r w:rsidRPr="009427A1">
        <w:rPr>
          <w:rFonts w:ascii="Times New Roman" w:eastAsia="Times New Roman" w:hAnsi="Times New Roman" w:cs="Times New Roman"/>
          <w:sz w:val="28"/>
          <w:szCs w:val="28"/>
          <w:u w:val="single"/>
          <w:lang w:eastAsia="ru-RU"/>
        </w:rPr>
        <w:t>»</w:t>
      </w:r>
    </w:p>
    <w:p w:rsidR="00715079" w:rsidRDefault="000562B5" w:rsidP="00715079">
      <w:pPr>
        <w:spacing w:after="0" w:line="240" w:lineRule="auto"/>
        <w:jc w:val="center"/>
        <w:rPr>
          <w:rFonts w:ascii="Times New Roman" w:eastAsia="Times New Roman" w:hAnsi="Times New Roman" w:cs="Times New Roman"/>
          <w:sz w:val="28"/>
          <w:szCs w:val="28"/>
          <w:lang w:eastAsia="ru-RU"/>
        </w:rPr>
      </w:pPr>
      <w:r w:rsidRPr="00F6695E">
        <w:rPr>
          <w:rFonts w:ascii="Times New Roman" w:eastAsia="Times New Roman" w:hAnsi="Times New Roman" w:cs="Times New Roman"/>
          <w:i/>
          <w:sz w:val="20"/>
          <w:szCs w:val="20"/>
          <w:lang w:eastAsia="ru-RU"/>
        </w:rPr>
        <w:t>(</w:t>
      </w:r>
      <w:r w:rsidR="00F6695E" w:rsidRPr="00F6695E">
        <w:rPr>
          <w:rFonts w:ascii="Times New Roman" w:eastAsia="Times New Roman" w:hAnsi="Times New Roman" w:cs="Times New Roman"/>
          <w:i/>
          <w:sz w:val="20"/>
          <w:szCs w:val="20"/>
          <w:lang w:eastAsia="ru-RU"/>
        </w:rPr>
        <w:t>в зависимости от дисциплины)</w:t>
      </w:r>
      <w:r w:rsidRPr="00F6695E">
        <w:rPr>
          <w:rFonts w:ascii="Times New Roman" w:eastAsia="Times New Roman" w:hAnsi="Times New Roman" w:cs="Times New Roman"/>
          <w:i/>
          <w:sz w:val="20"/>
          <w:szCs w:val="20"/>
          <w:lang w:eastAsia="ru-RU"/>
        </w:rPr>
        <w:br/>
      </w:r>
      <w:r w:rsidRPr="00F6695E">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b/>
          <w:bCs/>
          <w:sz w:val="28"/>
          <w:szCs w:val="28"/>
          <w:lang w:eastAsia="ru-RU"/>
        </w:rPr>
        <w:t xml:space="preserve">Курсовая </w:t>
      </w:r>
      <w:r w:rsidR="008D1353">
        <w:rPr>
          <w:rFonts w:ascii="Times New Roman" w:eastAsia="Times New Roman" w:hAnsi="Times New Roman" w:cs="Times New Roman"/>
          <w:b/>
          <w:bCs/>
          <w:sz w:val="28"/>
          <w:szCs w:val="28"/>
          <w:lang w:eastAsia="ru-RU"/>
        </w:rPr>
        <w:t>работ</w:t>
      </w:r>
      <w:r w:rsidR="005B4B63">
        <w:rPr>
          <w:rFonts w:ascii="Times New Roman" w:eastAsia="Times New Roman" w:hAnsi="Times New Roman" w:cs="Times New Roman"/>
          <w:b/>
          <w:bCs/>
          <w:sz w:val="28"/>
          <w:szCs w:val="28"/>
          <w:lang w:eastAsia="ru-RU"/>
        </w:rPr>
        <w:t>а</w:t>
      </w:r>
      <w:r w:rsidR="008D1353">
        <w:rPr>
          <w:rFonts w:ascii="Times New Roman" w:eastAsia="Times New Roman" w:hAnsi="Times New Roman" w:cs="Times New Roman"/>
          <w:b/>
          <w:bCs/>
          <w:sz w:val="28"/>
          <w:szCs w:val="28"/>
          <w:lang w:eastAsia="ru-RU"/>
        </w:rPr>
        <w:t xml:space="preserve"> (проект)</w:t>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sidR="00715079">
        <w:rPr>
          <w:rFonts w:ascii="Times New Roman" w:eastAsia="Times New Roman" w:hAnsi="Times New Roman" w:cs="Times New Roman"/>
          <w:b/>
          <w:bCs/>
          <w:sz w:val="28"/>
          <w:szCs w:val="28"/>
          <w:lang w:eastAsia="ru-RU"/>
        </w:rPr>
        <w:t>по дисциплине________________________________________________</w:t>
      </w:r>
      <w:r w:rsidR="009427A1" w:rsidRPr="009427A1">
        <w:rPr>
          <w:rFonts w:ascii="Times New Roman" w:eastAsia="Times New Roman" w:hAnsi="Times New Roman" w:cs="Times New Roman"/>
          <w:sz w:val="28"/>
          <w:szCs w:val="28"/>
          <w:lang w:eastAsia="ru-RU"/>
        </w:rPr>
        <w:br/>
      </w:r>
      <w:r w:rsidR="00715079">
        <w:rPr>
          <w:rFonts w:ascii="Times New Roman" w:eastAsia="Times New Roman" w:hAnsi="Times New Roman" w:cs="Times New Roman"/>
          <w:sz w:val="28"/>
          <w:szCs w:val="28"/>
          <w:lang w:eastAsia="ru-RU"/>
        </w:rPr>
        <w:t>_____________________________________________________________</w:t>
      </w:r>
    </w:p>
    <w:p w:rsidR="009427A1" w:rsidRDefault="00715079" w:rsidP="0071507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_____________________________________________________________</w:t>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b/>
          <w:bCs/>
          <w:sz w:val="28"/>
          <w:szCs w:val="28"/>
          <w:lang w:eastAsia="ru-RU"/>
        </w:rPr>
        <w:t>на тему:_______________________________________________</w:t>
      </w:r>
      <w:r>
        <w:rPr>
          <w:rFonts w:ascii="Times New Roman" w:eastAsia="Times New Roman" w:hAnsi="Times New Roman" w:cs="Times New Roman"/>
          <w:b/>
          <w:bCs/>
          <w:sz w:val="28"/>
          <w:szCs w:val="28"/>
          <w:lang w:eastAsia="ru-RU"/>
        </w:rPr>
        <w:t>_______</w:t>
      </w:r>
    </w:p>
    <w:p w:rsidR="00715079" w:rsidRDefault="00715079" w:rsidP="0071507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_____________________________________________________________</w:t>
      </w:r>
    </w:p>
    <w:p w:rsidR="00715079" w:rsidRDefault="00715079" w:rsidP="0071507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____________________________________________________________</w:t>
      </w:r>
    </w:p>
    <w:p w:rsidR="00715079" w:rsidRDefault="00715079" w:rsidP="007150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Студента(ки)_____________________формы обучения</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Группа_________________________________________</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Научный руководитель___________________________</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_______________________________________________</w:t>
      </w: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0562B5" w:rsidRDefault="000562B5" w:rsidP="00F17EA8">
      <w:pPr>
        <w:spacing w:after="0" w:line="240" w:lineRule="auto"/>
        <w:rPr>
          <w:rFonts w:ascii="Times New Roman" w:eastAsia="Times New Roman" w:hAnsi="Times New Roman" w:cs="Times New Roman"/>
          <w:sz w:val="28"/>
          <w:szCs w:val="28"/>
          <w:lang w:eastAsia="ru-RU"/>
        </w:rPr>
      </w:pPr>
    </w:p>
    <w:p w:rsidR="000562B5" w:rsidRDefault="000562B5" w:rsidP="00F17EA8">
      <w:pPr>
        <w:spacing w:after="0" w:line="240" w:lineRule="auto"/>
        <w:rPr>
          <w:rFonts w:ascii="Times New Roman" w:eastAsia="Times New Roman" w:hAnsi="Times New Roman" w:cs="Times New Roman"/>
          <w:sz w:val="28"/>
          <w:szCs w:val="28"/>
          <w:lang w:eastAsia="ru-RU"/>
        </w:rPr>
      </w:pPr>
    </w:p>
    <w:p w:rsidR="00F17EA8" w:rsidRDefault="00F17EA8" w:rsidP="00F17EA8">
      <w:pPr>
        <w:spacing w:after="0" w:line="240" w:lineRule="auto"/>
        <w:rPr>
          <w:rFonts w:ascii="Times New Roman" w:eastAsia="Times New Roman" w:hAnsi="Times New Roman" w:cs="Times New Roman"/>
          <w:sz w:val="28"/>
          <w:szCs w:val="28"/>
          <w:lang w:eastAsia="ru-RU"/>
        </w:rPr>
      </w:pPr>
    </w:p>
    <w:p w:rsidR="00F17EA8" w:rsidRPr="009427A1" w:rsidRDefault="00F17EA8" w:rsidP="00F17EA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 - 201</w:t>
      </w:r>
      <w:r w:rsidR="000562B5">
        <w:rPr>
          <w:rFonts w:ascii="Times New Roman" w:eastAsia="Times New Roman" w:hAnsi="Times New Roman" w:cs="Times New Roman"/>
          <w:sz w:val="28"/>
          <w:szCs w:val="28"/>
          <w:lang w:eastAsia="ru-RU"/>
        </w:rPr>
        <w:t>4</w:t>
      </w:r>
    </w:p>
    <w:p w:rsidR="009427A1" w:rsidRPr="009427A1" w:rsidRDefault="009427A1" w:rsidP="005C2D93">
      <w:pPr>
        <w:spacing w:after="24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lastRenderedPageBreak/>
        <w:br/>
      </w:r>
      <w:r w:rsidR="005B4B63">
        <w:rPr>
          <w:rFonts w:ascii="Times New Roman" w:eastAsia="Times New Roman" w:hAnsi="Times New Roman" w:cs="Times New Roman"/>
          <w:b/>
          <w:bCs/>
          <w:sz w:val="28"/>
          <w:szCs w:val="28"/>
          <w:lang w:eastAsia="ru-RU"/>
        </w:rPr>
        <w:t xml:space="preserve">                               </w:t>
      </w:r>
      <w:r w:rsidRPr="009427A1">
        <w:rPr>
          <w:rFonts w:ascii="Times New Roman" w:eastAsia="Times New Roman" w:hAnsi="Times New Roman" w:cs="Times New Roman"/>
          <w:b/>
          <w:bCs/>
          <w:sz w:val="28"/>
          <w:szCs w:val="28"/>
          <w:lang w:eastAsia="ru-RU"/>
        </w:rPr>
        <w:t xml:space="preserve">Оформление курсовой </w:t>
      </w:r>
      <w:r w:rsidR="005B4B63">
        <w:rPr>
          <w:rFonts w:ascii="Times New Roman" w:eastAsia="Times New Roman" w:hAnsi="Times New Roman" w:cs="Times New Roman"/>
          <w:b/>
          <w:bCs/>
          <w:sz w:val="28"/>
          <w:szCs w:val="28"/>
          <w:lang w:eastAsia="ru-RU"/>
        </w:rPr>
        <w:t>работ</w:t>
      </w:r>
      <w:r w:rsidR="005B4B63" w:rsidRPr="009427A1">
        <w:rPr>
          <w:rFonts w:ascii="Times New Roman" w:eastAsia="Times New Roman" w:hAnsi="Times New Roman" w:cs="Times New Roman"/>
          <w:b/>
          <w:bCs/>
          <w:sz w:val="28"/>
          <w:szCs w:val="28"/>
          <w:lang w:eastAsia="ru-RU"/>
        </w:rPr>
        <w:t>ы</w:t>
      </w:r>
      <w:r w:rsidR="005B4B63">
        <w:rPr>
          <w:rFonts w:ascii="Times New Roman" w:eastAsia="Times New Roman" w:hAnsi="Times New Roman" w:cs="Times New Roman"/>
          <w:b/>
          <w:bCs/>
          <w:sz w:val="28"/>
          <w:szCs w:val="28"/>
          <w:lang w:eastAsia="ru-RU"/>
        </w:rPr>
        <w:t xml:space="preserve"> </w:t>
      </w:r>
      <w:r w:rsidR="008D1353">
        <w:rPr>
          <w:rFonts w:ascii="Times New Roman" w:eastAsia="Times New Roman" w:hAnsi="Times New Roman" w:cs="Times New Roman"/>
          <w:b/>
          <w:bCs/>
          <w:sz w:val="28"/>
          <w:szCs w:val="28"/>
          <w:lang w:eastAsia="ru-RU"/>
        </w:rPr>
        <w:t>(проект</w:t>
      </w:r>
      <w:r w:rsidR="005B4B63">
        <w:rPr>
          <w:rFonts w:ascii="Times New Roman" w:eastAsia="Times New Roman" w:hAnsi="Times New Roman" w:cs="Times New Roman"/>
          <w:b/>
          <w:bCs/>
          <w:sz w:val="28"/>
          <w:szCs w:val="28"/>
          <w:lang w:eastAsia="ru-RU"/>
        </w:rPr>
        <w:t>а</w:t>
      </w:r>
      <w:r w:rsidR="008D1353">
        <w:rPr>
          <w:rFonts w:ascii="Times New Roman" w:eastAsia="Times New Roman" w:hAnsi="Times New Roman" w:cs="Times New Roman"/>
          <w:b/>
          <w:bCs/>
          <w:sz w:val="28"/>
          <w:szCs w:val="28"/>
          <w:lang w:eastAsia="ru-RU"/>
        </w:rPr>
        <w:t>)</w:t>
      </w:r>
      <w:r w:rsidR="005B4B63" w:rsidRPr="009427A1">
        <w:rPr>
          <w:rFonts w:ascii="Times New Roman" w:eastAsia="Times New Roman" w:hAnsi="Times New Roman" w:cs="Times New Roman"/>
          <w:sz w:val="28"/>
          <w:szCs w:val="28"/>
          <w:lang w:eastAsia="ru-RU"/>
        </w:rPr>
        <w:t xml:space="preserve"> </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p>
    <w:tbl>
      <w:tblPr>
        <w:tblW w:w="843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211"/>
        <w:gridCol w:w="5219"/>
      </w:tblGrid>
      <w:tr w:rsidR="009427A1" w:rsidRPr="009427A1">
        <w:trPr>
          <w:tblCellSpacing w:w="0" w:type="dxa"/>
          <w:jc w:val="center"/>
        </w:trPr>
        <w:tc>
          <w:tcPr>
            <w:tcW w:w="8190" w:type="dxa"/>
            <w:gridSpan w:val="2"/>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Стиль основного текста:</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Шрифт</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14, Times New Roman</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Межстрочный интервал</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Полуторный</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 красной строки</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1,3 см</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Отступы до и после абзаца</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0</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Выравнивание</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По ширине</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Переносы установлены</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24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p>
        </w:tc>
      </w:tr>
      <w:tr w:rsidR="009427A1" w:rsidRPr="009427A1">
        <w:trPr>
          <w:tblCellSpacing w:w="0" w:type="dxa"/>
          <w:jc w:val="center"/>
        </w:trPr>
        <w:tc>
          <w:tcPr>
            <w:tcW w:w="8190" w:type="dxa"/>
            <w:gridSpan w:val="2"/>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b/>
                <w:bCs/>
                <w:sz w:val="28"/>
                <w:szCs w:val="28"/>
                <w:lang w:eastAsia="ru-RU"/>
              </w:rPr>
              <w:t>Стиль заголовков:</w:t>
            </w:r>
          </w:p>
        </w:tc>
      </w:tr>
      <w:tr w:rsidR="009427A1" w:rsidRPr="009427A1">
        <w:trPr>
          <w:tblCellSpacing w:w="0" w:type="dxa"/>
          <w:jc w:val="center"/>
        </w:trPr>
        <w:tc>
          <w:tcPr>
            <w:tcW w:w="8190" w:type="dxa"/>
            <w:gridSpan w:val="2"/>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Заголовок главы:</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Шрифт</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16, полужирный Times New Roman</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Межстрочный интервал</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одинарный</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 красной строки</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0</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Отступы до и после абзаца</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12 пунктов</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Выравнивание</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По центру</w:t>
            </w:r>
          </w:p>
        </w:tc>
      </w:tr>
      <w:tr w:rsidR="009427A1" w:rsidRPr="009427A1">
        <w:trPr>
          <w:trHeight w:val="210"/>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10" w:lineRule="atLeast"/>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lastRenderedPageBreak/>
              <w:br/>
              <w:t>Начинать с новой страницы</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240" w:line="210" w:lineRule="atLeast"/>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p>
        </w:tc>
      </w:tr>
      <w:tr w:rsidR="009427A1" w:rsidRPr="009427A1">
        <w:trPr>
          <w:tblCellSpacing w:w="0" w:type="dxa"/>
          <w:jc w:val="center"/>
        </w:trPr>
        <w:tc>
          <w:tcPr>
            <w:tcW w:w="8190" w:type="dxa"/>
            <w:gridSpan w:val="2"/>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00F17EA8">
              <w:rPr>
                <w:rFonts w:ascii="Times New Roman" w:eastAsia="Times New Roman" w:hAnsi="Times New Roman" w:cs="Times New Roman"/>
                <w:b/>
                <w:bCs/>
                <w:color w:val="666666"/>
                <w:sz w:val="28"/>
                <w:szCs w:val="28"/>
                <w:lang w:eastAsia="ru-RU"/>
              </w:rPr>
              <w:t xml:space="preserve"> </w:t>
            </w:r>
            <w:r w:rsidRPr="009427A1">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Название пунктов внутри главы (параграфов</w:t>
            </w:r>
            <w:r w:rsidR="00F17EA8">
              <w:rPr>
                <w:rFonts w:ascii="Times New Roman" w:eastAsia="Times New Roman" w:hAnsi="Times New Roman" w:cs="Times New Roman"/>
                <w:b/>
                <w:bCs/>
                <w:sz w:val="28"/>
                <w:szCs w:val="28"/>
                <w:lang w:eastAsia="ru-RU"/>
              </w:rPr>
              <w:t>)</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Шрифт</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14, Times New Roman, полужирный</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Межстрочный интервал</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одинарный</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 красной строки</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0</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Отступы до и после абзаца</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До - 12 пунктов, после – 6</w:t>
            </w:r>
          </w:p>
        </w:tc>
      </w:tr>
      <w:tr w:rsidR="009427A1" w:rsidRPr="009427A1">
        <w:trPr>
          <w:tblCellSpacing w:w="0" w:type="dxa"/>
          <w:jc w:val="center"/>
        </w:trPr>
        <w:tc>
          <w:tcPr>
            <w:tcW w:w="3120"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Выравнивание</w:t>
            </w:r>
          </w:p>
        </w:tc>
        <w:tc>
          <w:tcPr>
            <w:tcW w:w="4845" w:type="dxa"/>
            <w:tcBorders>
              <w:top w:val="outset" w:sz="6" w:space="0" w:color="000000"/>
              <w:left w:val="outset" w:sz="6" w:space="0" w:color="000000"/>
              <w:bottom w:val="outset" w:sz="6" w:space="0" w:color="000000"/>
              <w:right w:val="outset" w:sz="6" w:space="0" w:color="000000"/>
            </w:tcBorders>
            <w:hideMark/>
          </w:tcPr>
          <w:p w:rsidR="009427A1" w:rsidRPr="009427A1" w:rsidRDefault="009427A1" w:rsidP="00F17EA8">
            <w:pPr>
              <w:spacing w:after="0" w:line="240" w:lineRule="auto"/>
              <w:jc w:val="center"/>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По центру</w:t>
            </w:r>
          </w:p>
        </w:tc>
      </w:tr>
    </w:tbl>
    <w:p w:rsidR="00D870A8" w:rsidRDefault="009427A1" w:rsidP="00D870A8">
      <w:pPr>
        <w:spacing w:after="0" w:line="360" w:lineRule="auto"/>
        <w:ind w:firstLine="709"/>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00F17EA8">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 xml:space="preserve">Страницы курсовой </w:t>
      </w:r>
      <w:r w:rsidR="008D1353">
        <w:rPr>
          <w:rFonts w:ascii="Times New Roman" w:eastAsia="Times New Roman" w:hAnsi="Times New Roman" w:cs="Times New Roman"/>
          <w:b/>
          <w:bCs/>
          <w:sz w:val="28"/>
          <w:szCs w:val="28"/>
          <w:lang w:eastAsia="ru-RU"/>
        </w:rPr>
        <w:t>работ</w:t>
      </w:r>
      <w:r w:rsidRPr="005C2D93">
        <w:rPr>
          <w:rFonts w:ascii="Times New Roman" w:eastAsia="Times New Roman" w:hAnsi="Times New Roman" w:cs="Times New Roman"/>
          <w:b/>
          <w:bCs/>
          <w:sz w:val="28"/>
          <w:szCs w:val="28"/>
          <w:lang w:eastAsia="ru-RU"/>
        </w:rPr>
        <w:t>ы (проекта)</w:t>
      </w:r>
      <w:r w:rsidRPr="009427A1">
        <w:rPr>
          <w:rFonts w:ascii="Times New Roman" w:eastAsia="Times New Roman" w:hAnsi="Times New Roman" w:cs="Times New Roman"/>
          <w:sz w:val="28"/>
          <w:szCs w:val="28"/>
          <w:lang w:eastAsia="ru-RU"/>
        </w:rPr>
        <w:t xml:space="preserve"> нумеруются, начиная с титульного листа, но на нем номер страницы не ставится. </w:t>
      </w:r>
      <w:r w:rsidRPr="009427A1">
        <w:rPr>
          <w:rFonts w:ascii="Times New Roman" w:eastAsia="Times New Roman" w:hAnsi="Times New Roman" w:cs="Times New Roman"/>
          <w:sz w:val="28"/>
          <w:szCs w:val="28"/>
          <w:lang w:eastAsia="ru-RU"/>
        </w:rPr>
        <w:br/>
        <w:t>Аннотация в дипломе располагается после титульного листа, но не нумеруется.</w:t>
      </w:r>
      <w:r w:rsidRPr="009427A1">
        <w:rPr>
          <w:rFonts w:ascii="Times New Roman" w:eastAsia="Times New Roman" w:hAnsi="Times New Roman" w:cs="Times New Roman"/>
          <w:sz w:val="28"/>
          <w:szCs w:val="28"/>
          <w:lang w:eastAsia="ru-RU"/>
        </w:rPr>
        <w:br/>
      </w:r>
      <w:r w:rsidR="00D870A8">
        <w:rPr>
          <w:rFonts w:ascii="Times New Roman" w:eastAsia="Times New Roman" w:hAnsi="Times New Roman" w:cs="Times New Roman"/>
          <w:sz w:val="28"/>
          <w:szCs w:val="28"/>
          <w:lang w:eastAsia="ru-RU"/>
        </w:rPr>
        <w:t xml:space="preserve">           </w:t>
      </w:r>
      <w:r w:rsidRPr="009427A1">
        <w:rPr>
          <w:rFonts w:ascii="Times New Roman" w:eastAsia="Times New Roman" w:hAnsi="Times New Roman" w:cs="Times New Roman"/>
          <w:sz w:val="28"/>
          <w:szCs w:val="28"/>
          <w:lang w:eastAsia="ru-RU"/>
        </w:rPr>
        <w:t xml:space="preserve">Оглавление нумеруется С. 2; </w:t>
      </w:r>
    </w:p>
    <w:p w:rsidR="000562B5" w:rsidRDefault="009427A1" w:rsidP="00D870A8">
      <w:pPr>
        <w:spacing w:after="0" w:line="360" w:lineRule="auto"/>
        <w:ind w:firstLine="709"/>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t>Введение – С. 3 и т.д.</w:t>
      </w:r>
      <w:r w:rsidRPr="009427A1">
        <w:rPr>
          <w:rFonts w:ascii="Times New Roman" w:eastAsia="Times New Roman" w:hAnsi="Times New Roman" w:cs="Times New Roman"/>
          <w:sz w:val="28"/>
          <w:szCs w:val="28"/>
          <w:lang w:eastAsia="ru-RU"/>
        </w:rPr>
        <w:br/>
        <w:t xml:space="preserve">Нумерация сквозная для всего текста </w:t>
      </w:r>
      <w:r w:rsidR="008D1353">
        <w:rPr>
          <w:rFonts w:ascii="Times New Roman" w:eastAsia="Times New Roman" w:hAnsi="Times New Roman" w:cs="Times New Roman"/>
          <w:sz w:val="28"/>
          <w:szCs w:val="28"/>
          <w:lang w:eastAsia="ru-RU"/>
        </w:rPr>
        <w:t>работ</w:t>
      </w:r>
      <w:r w:rsidR="000F638D">
        <w:rPr>
          <w:rFonts w:ascii="Times New Roman" w:eastAsia="Times New Roman" w:hAnsi="Times New Roman" w:cs="Times New Roman"/>
          <w:sz w:val="28"/>
          <w:szCs w:val="28"/>
          <w:lang w:eastAsia="ru-RU"/>
        </w:rPr>
        <w:t>ы</w:t>
      </w:r>
      <w:r w:rsidR="008D1353">
        <w:rPr>
          <w:rFonts w:ascii="Times New Roman" w:eastAsia="Times New Roman" w:hAnsi="Times New Roman" w:cs="Times New Roman"/>
          <w:sz w:val="28"/>
          <w:szCs w:val="28"/>
          <w:lang w:eastAsia="ru-RU"/>
        </w:rPr>
        <w:t xml:space="preserve"> (проект</w:t>
      </w:r>
      <w:r w:rsidR="000F638D">
        <w:rPr>
          <w:rFonts w:ascii="Times New Roman" w:eastAsia="Times New Roman" w:hAnsi="Times New Roman" w:cs="Times New Roman"/>
          <w:sz w:val="28"/>
          <w:szCs w:val="28"/>
          <w:lang w:eastAsia="ru-RU"/>
        </w:rPr>
        <w:t>а</w:t>
      </w:r>
      <w:r w:rsidR="008D1353">
        <w:rPr>
          <w:rFonts w:ascii="Times New Roman" w:eastAsia="Times New Roman" w:hAnsi="Times New Roman" w:cs="Times New Roman"/>
          <w:sz w:val="28"/>
          <w:szCs w:val="28"/>
          <w:lang w:eastAsia="ru-RU"/>
        </w:rPr>
        <w:t>)</w:t>
      </w:r>
      <w:r w:rsidRPr="009427A1">
        <w:rPr>
          <w:rFonts w:ascii="Times New Roman" w:eastAsia="Times New Roman" w:hAnsi="Times New Roman" w:cs="Times New Roman"/>
          <w:sz w:val="28"/>
          <w:szCs w:val="28"/>
          <w:lang w:eastAsia="ru-RU"/>
        </w:rPr>
        <w:t>, исключая приложения. В приложениях нумеруются страницы только внутри каждого приложения, начиная с 1.</w:t>
      </w:r>
      <w:r w:rsidRPr="009427A1">
        <w:rPr>
          <w:rFonts w:ascii="Times New Roman" w:eastAsia="Times New Roman" w:hAnsi="Times New Roman" w:cs="Times New Roman"/>
          <w:sz w:val="28"/>
          <w:szCs w:val="28"/>
          <w:lang w:eastAsia="ru-RU"/>
        </w:rPr>
        <w:br/>
        <w:t>Цифру, обозначающую порядковый номер страницы, ставят в середине нижнего поля страницы.</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00D870A8">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Рисунки (к ним относятся диаграммы, схемы)</w:t>
      </w:r>
      <w:r w:rsidRPr="009427A1">
        <w:rPr>
          <w:rFonts w:ascii="Times New Roman" w:eastAsia="Times New Roman" w:hAnsi="Times New Roman" w:cs="Times New Roman"/>
          <w:sz w:val="28"/>
          <w:szCs w:val="28"/>
          <w:lang w:eastAsia="ru-RU"/>
        </w:rPr>
        <w:t xml:space="preserve"> следует располагать сразу после текста, в котором они упоминаются впервые, или на следующей странице. На все рисунки в тексте должны быть даны ссылки.</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lastRenderedPageBreak/>
        <w:t>Рисунки должны иметь название, которое помещается под рисунком по центру страницы. При необходимости под рисунком помещают поясняющие данные (подрисуночный текст). Рисунок обозначается словом «Рис.», которое помещают после подрисуночного текста по центру страницы.</w:t>
      </w:r>
      <w:r w:rsidRPr="009427A1">
        <w:rPr>
          <w:rFonts w:ascii="Times New Roman" w:eastAsia="Times New Roman" w:hAnsi="Times New Roman" w:cs="Times New Roman"/>
          <w:sz w:val="28"/>
          <w:szCs w:val="28"/>
          <w:lang w:eastAsia="ru-RU"/>
        </w:rPr>
        <w:br/>
        <w:t xml:space="preserve">Рисунки нумеруются арабскими цифрами в пределах раздела. Номер рисунка включает номер раздела и порядковый номер рисунка, разделенные точкой. </w:t>
      </w:r>
      <w:r w:rsidRPr="009427A1">
        <w:rPr>
          <w:rFonts w:ascii="Times New Roman" w:eastAsia="Times New Roman" w:hAnsi="Times New Roman" w:cs="Times New Roman"/>
          <w:sz w:val="28"/>
          <w:szCs w:val="28"/>
          <w:lang w:eastAsia="ru-RU"/>
        </w:rPr>
        <w:br/>
        <w:t>В названии рисунка не следует употреблять слов «график» и «диаграмма». Так, к примеру, вместо «График роста прибыли за исследуемый период» рисунок можно назвать «Рост прибыли за исследуемый период».</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 xml:space="preserve">Таблицы. </w:t>
      </w:r>
      <w:r w:rsidRPr="009427A1">
        <w:rPr>
          <w:rFonts w:ascii="Times New Roman" w:eastAsia="Times New Roman" w:hAnsi="Times New Roman" w:cs="Times New Roman"/>
          <w:sz w:val="28"/>
          <w:szCs w:val="28"/>
          <w:lang w:eastAsia="ru-RU"/>
        </w:rPr>
        <w:t>Цифровой материал в пояснительной записке должен оформляться в виде таблиц. Таблицу следует располагать непосредственно после текста, в котором она упоминается впервые, или на следующей странице. На все таблицы в тексте должны быть ссылки.</w:t>
      </w:r>
      <w:r w:rsidRPr="009427A1">
        <w:rPr>
          <w:rFonts w:ascii="Times New Roman" w:eastAsia="Times New Roman" w:hAnsi="Times New Roman" w:cs="Times New Roman"/>
          <w:sz w:val="28"/>
          <w:szCs w:val="28"/>
          <w:lang w:eastAsia="ru-RU"/>
        </w:rPr>
        <w:br/>
        <w:t>Таблицы нумеруются арабскими цифрами в пределах раздела.</w:t>
      </w:r>
      <w:r w:rsidRPr="009427A1">
        <w:rPr>
          <w:rFonts w:ascii="Times New Roman" w:eastAsia="Times New Roman" w:hAnsi="Times New Roman" w:cs="Times New Roman"/>
          <w:sz w:val="28"/>
          <w:szCs w:val="28"/>
          <w:lang w:eastAsia="ru-RU"/>
        </w:rPr>
        <w:br/>
        <w:t xml:space="preserve">При оформлении таблицы по правому краю страницы пишут слово «Таблица» и указывают ее номер, который включает номер раздела и номер таблицы в разделе, разделенные точкой. После номера таблицы точка не ставится. Ниже слова «Таблица» по центру строки пишется ее название с прописной буквы. </w:t>
      </w:r>
      <w:r w:rsidRPr="009427A1">
        <w:rPr>
          <w:rFonts w:ascii="Times New Roman" w:eastAsia="Times New Roman" w:hAnsi="Times New Roman" w:cs="Times New Roman"/>
          <w:sz w:val="28"/>
          <w:szCs w:val="28"/>
          <w:lang w:eastAsia="ru-RU"/>
        </w:rPr>
        <w:br/>
        <w:t>Оформляя таблицу, необходимо придерживаться следующих правил:</w:t>
      </w:r>
      <w:r w:rsidRPr="009427A1">
        <w:rPr>
          <w:rFonts w:ascii="Times New Roman" w:eastAsia="Times New Roman" w:hAnsi="Times New Roman" w:cs="Times New Roman"/>
          <w:sz w:val="28"/>
          <w:szCs w:val="28"/>
          <w:lang w:eastAsia="ru-RU"/>
        </w:rPr>
        <w:br/>
        <w:t>1. Нельзя включать в таблицу графу № п/п. Нумерация представляемых в таблице показателей производится непосредственно в первой графе таблицы перед наименованием показателя. Показатели нумеруются арабскими цифрами с точкой: 1., 2., 3. и т.д. При сложной иерархической структуре приводимых в таблице показателей следует соблюдать уровни подчинения аналогично нумерации перечислений.</w:t>
      </w:r>
      <w:r w:rsidRPr="009427A1">
        <w:rPr>
          <w:rFonts w:ascii="Times New Roman" w:eastAsia="Times New Roman" w:hAnsi="Times New Roman" w:cs="Times New Roman"/>
          <w:sz w:val="28"/>
          <w:szCs w:val="28"/>
          <w:lang w:eastAsia="ru-RU"/>
        </w:rPr>
        <w:br/>
        <w:t>2. Названия граф и строк таблицы пишутся с прописной буквы, если они не являются продолжением названия предыдущей графы или строки. В этом случае название пишется со строчной буквы.</w:t>
      </w:r>
      <w:r w:rsidRPr="009427A1">
        <w:rPr>
          <w:rFonts w:ascii="Times New Roman" w:eastAsia="Times New Roman" w:hAnsi="Times New Roman" w:cs="Times New Roman"/>
          <w:sz w:val="28"/>
          <w:szCs w:val="28"/>
          <w:lang w:eastAsia="ru-RU"/>
        </w:rPr>
        <w:br/>
        <w:t>3. Единицы измерения представляемых в таблице показателей пишутся в названиях граф и строк таблицы после запятой.</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lastRenderedPageBreak/>
        <w:t>4. Если таблица не помещается на ту страницу, на которой началась, то после шапки таблицы вводят дополнительную строку с нумерацией граф. После этой строки до конца страницы в таблицу должно помещаться не менее двух строк. На следующей странице справа пишут фразу «Продолжение табл.» и ее номер без точки в конце. Затем выносят строку с нумерацией граф. После этой строки до конца таблицы должно быть так же не менее двух строк.</w:t>
      </w:r>
      <w:r w:rsidRPr="009427A1">
        <w:rPr>
          <w:rFonts w:ascii="Times New Roman" w:eastAsia="Times New Roman" w:hAnsi="Times New Roman" w:cs="Times New Roman"/>
          <w:sz w:val="28"/>
          <w:szCs w:val="28"/>
          <w:lang w:eastAsia="ru-RU"/>
        </w:rPr>
        <w:br/>
        <w:t>Формулы следует выделять из текста в отдельную строку. Выше и ниже каждой формулы должно быть оставлено по одной свободной строке.</w:t>
      </w:r>
      <w:r w:rsidRPr="009427A1">
        <w:rPr>
          <w:rFonts w:ascii="Times New Roman" w:eastAsia="Times New Roman" w:hAnsi="Times New Roman" w:cs="Times New Roman"/>
          <w:sz w:val="28"/>
          <w:szCs w:val="28"/>
          <w:lang w:eastAsia="ru-RU"/>
        </w:rPr>
        <w:br/>
        <w:t>Формулы располагаются по центру страницы. После формулы ставится запятая и в этой же строке по правому краю страницы в круглых скобках приводится ее номер, включающий номер раздела и порядковый номер формулы в пределах данного раздела, разделенные точкой, например (2.1), (2.2), (2.3) и т.д.</w:t>
      </w:r>
      <w:r w:rsidRPr="009427A1">
        <w:rPr>
          <w:rFonts w:ascii="Times New Roman" w:eastAsia="Times New Roman" w:hAnsi="Times New Roman" w:cs="Times New Roman"/>
          <w:sz w:val="28"/>
          <w:szCs w:val="28"/>
          <w:lang w:eastAsia="ru-RU"/>
        </w:rPr>
        <w:br/>
        <w:t>Ниже формулы приводится пояснение значений символов, входящих в формулу. Первую строку пояснения начинают со слова «где» без двоеточия и кавычек. Пояснения значений символов приводят в той же последовательности, в которой они даны в формуле. Между пояснениями отдельных символов ставится знак «точка с запятой» (;). Значение каждого символа следует давать с новой строки. Примеры оформления рисунков, таблиц, формул приведены ниже: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0562B5" w:rsidRDefault="000562B5" w:rsidP="00D870A8">
      <w:pPr>
        <w:spacing w:after="0" w:line="360" w:lineRule="auto"/>
        <w:ind w:firstLine="709"/>
        <w:rPr>
          <w:rFonts w:ascii="Times New Roman" w:eastAsia="Times New Roman" w:hAnsi="Times New Roman" w:cs="Times New Roman"/>
          <w:sz w:val="28"/>
          <w:szCs w:val="28"/>
          <w:lang w:eastAsia="ru-RU"/>
        </w:rPr>
      </w:pPr>
    </w:p>
    <w:p w:rsidR="009427A1" w:rsidRPr="009427A1" w:rsidRDefault="009427A1" w:rsidP="00D870A8">
      <w:pPr>
        <w:spacing w:after="0" w:line="360" w:lineRule="auto"/>
        <w:ind w:firstLine="709"/>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lastRenderedPageBreak/>
        <w:br/>
      </w:r>
      <w:r w:rsidRPr="005C2D93">
        <w:rPr>
          <w:rFonts w:ascii="Times New Roman" w:eastAsia="Times New Roman" w:hAnsi="Times New Roman" w:cs="Times New Roman"/>
          <w:b/>
          <w:bCs/>
          <w:color w:val="666666"/>
          <w:sz w:val="28"/>
          <w:szCs w:val="28"/>
          <w:lang w:eastAsia="ru-RU"/>
        </w:rPr>
        <w:t>^</w:t>
      </w:r>
      <w:r w:rsidRPr="009427A1">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Образцы оформления рисунков, таблиц и формул</w:t>
      </w:r>
    </w:p>
    <w:p w:rsidR="009427A1" w:rsidRPr="009427A1" w:rsidRDefault="009427A1" w:rsidP="005C2D9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b/>
          <w:bCs/>
          <w:sz w:val="28"/>
          <w:szCs w:val="28"/>
          <w:lang w:eastAsia="ru-RU"/>
        </w:rPr>
        <w:t>Образец оформления рисунков</w:t>
      </w:r>
    </w:p>
    <w:p w:rsidR="00880DB3" w:rsidRDefault="009427A1" w:rsidP="005C2D93">
      <w:pPr>
        <w:spacing w:after="240" w:line="240" w:lineRule="auto"/>
        <w:rPr>
          <w:rFonts w:ascii="Times New Roman" w:eastAsia="Times New Roman" w:hAnsi="Times New Roman" w:cs="Times New Roman"/>
          <w:b/>
          <w:bCs/>
          <w:sz w:val="28"/>
          <w:szCs w:val="28"/>
          <w:lang w:eastAsia="ru-RU"/>
        </w:rPr>
      </w:pP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noProof/>
          <w:sz w:val="28"/>
          <w:szCs w:val="28"/>
          <w:lang w:eastAsia="ru-RU"/>
        </w:rPr>
        <w:drawing>
          <wp:inline distT="0" distB="0" distL="0" distR="0">
            <wp:extent cx="5905500" cy="3819525"/>
            <wp:effectExtent l="19050" t="0" r="0" b="0"/>
            <wp:docPr id="1" name="Рисунок 1" descr="http://rudocs.exdat.com/pars_docs/tw_refs/254/253978/253978_html_46c786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254/253978/253978_html_46c786be.jpg"/>
                    <pic:cNvPicPr>
                      <a:picLocks noChangeAspect="1" noChangeArrowheads="1"/>
                    </pic:cNvPicPr>
                  </pic:nvPicPr>
                  <pic:blipFill>
                    <a:blip r:embed="rId8" cstate="print"/>
                    <a:srcRect/>
                    <a:stretch>
                      <a:fillRect/>
                    </a:stretch>
                  </pic:blipFill>
                  <pic:spPr bwMode="auto">
                    <a:xfrm>
                      <a:off x="0" y="0"/>
                      <a:ext cx="5905500" cy="3819525"/>
                    </a:xfrm>
                    <a:prstGeom prst="rect">
                      <a:avLst/>
                    </a:prstGeom>
                    <a:noFill/>
                    <a:ln w="9525">
                      <a:noFill/>
                      <a:miter lim="800000"/>
                      <a:headEnd/>
                      <a:tailEnd/>
                    </a:ln>
                  </pic:spPr>
                </pic:pic>
              </a:graphicData>
            </a:graphic>
          </wp:inline>
        </w:drawing>
      </w:r>
      <w:r w:rsidRPr="009427A1">
        <w:rPr>
          <w:rFonts w:ascii="Times New Roman" w:eastAsia="Times New Roman" w:hAnsi="Times New Roman" w:cs="Times New Roman"/>
          <w:sz w:val="28"/>
          <w:szCs w:val="28"/>
          <w:lang w:eastAsia="ru-RU"/>
        </w:rPr>
        <w:br/>
      </w:r>
    </w:p>
    <w:p w:rsidR="009427A1" w:rsidRDefault="00880DB3" w:rsidP="00880DB3">
      <w:pPr>
        <w:spacing w:after="24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9427A1" w:rsidRPr="009427A1">
        <w:rPr>
          <w:rFonts w:ascii="Times New Roman" w:eastAsia="Times New Roman" w:hAnsi="Times New Roman" w:cs="Times New Roman"/>
          <w:b/>
          <w:bCs/>
          <w:sz w:val="28"/>
          <w:szCs w:val="28"/>
          <w:lang w:eastAsia="ru-RU"/>
        </w:rPr>
        <w:t>Рис. 3.6 Динамика численности трудоустроенных женщин</w:t>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9427A1" w:rsidRPr="005C2D93">
        <w:rPr>
          <w:rFonts w:ascii="Times New Roman" w:eastAsia="Times New Roman" w:hAnsi="Times New Roman" w:cs="Times New Roman"/>
          <w:b/>
          <w:bCs/>
          <w:sz w:val="28"/>
          <w:szCs w:val="28"/>
          <w:lang w:eastAsia="ru-RU"/>
        </w:rPr>
        <w:t>2. Образец оформления таблицы</w:t>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b/>
          <w:bCs/>
          <w:sz w:val="28"/>
          <w:szCs w:val="28"/>
          <w:lang w:eastAsia="ru-RU"/>
        </w:rPr>
        <w:t>Таблица 1.3</w:t>
      </w:r>
      <w:r w:rsidR="009427A1" w:rsidRPr="009427A1">
        <w:rPr>
          <w:rFonts w:ascii="Times New Roman" w:eastAsia="Times New Roman" w:hAnsi="Times New Roman" w:cs="Times New Roman"/>
          <w:sz w:val="28"/>
          <w:szCs w:val="28"/>
          <w:lang w:eastAsia="ru-RU"/>
        </w:rPr>
        <w:br/>
      </w:r>
      <w:r w:rsidR="009427A1" w:rsidRPr="009427A1">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Подотрасли легкой промышленности</w:t>
      </w:r>
    </w:p>
    <w:tbl>
      <w:tblPr>
        <w:tblStyle w:val="a9"/>
        <w:tblW w:w="0" w:type="auto"/>
        <w:tblLook w:val="04A0"/>
      </w:tblPr>
      <w:tblGrid>
        <w:gridCol w:w="2428"/>
        <w:gridCol w:w="2427"/>
        <w:gridCol w:w="2428"/>
        <w:gridCol w:w="2429"/>
      </w:tblGrid>
      <w:tr w:rsidR="00880DB3" w:rsidTr="003E7CD0">
        <w:tc>
          <w:tcPr>
            <w:tcW w:w="2428" w:type="dxa"/>
            <w:vMerge w:val="restart"/>
          </w:tcPr>
          <w:p w:rsidR="00880DB3" w:rsidRDefault="00880DB3" w:rsidP="00880DB3">
            <w:pPr>
              <w:spacing w:after="240"/>
              <w:jc w:val="center"/>
              <w:rPr>
                <w:rFonts w:ascii="Times New Roman" w:eastAsia="Times New Roman" w:hAnsi="Times New Roman" w:cs="Times New Roman"/>
                <w:sz w:val="28"/>
                <w:szCs w:val="28"/>
                <w:lang w:eastAsia="ru-RU"/>
              </w:rPr>
            </w:pPr>
          </w:p>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подотрасли</w:t>
            </w:r>
          </w:p>
        </w:tc>
        <w:tc>
          <w:tcPr>
            <w:tcW w:w="4857" w:type="dxa"/>
            <w:gridSpan w:val="2"/>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Добавленная стоимость, млн. руб.</w:t>
            </w:r>
          </w:p>
        </w:tc>
        <w:tc>
          <w:tcPr>
            <w:tcW w:w="2429" w:type="dxa"/>
            <w:vMerge w:val="restart"/>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Индекс физического объема,%</w:t>
            </w:r>
          </w:p>
        </w:tc>
      </w:tr>
      <w:tr w:rsidR="00880DB3" w:rsidTr="00880DB3">
        <w:tc>
          <w:tcPr>
            <w:tcW w:w="2428" w:type="dxa"/>
            <w:vMerge/>
          </w:tcPr>
          <w:p w:rsidR="00880DB3" w:rsidRDefault="00880DB3" w:rsidP="00880DB3">
            <w:pPr>
              <w:spacing w:after="240"/>
              <w:rPr>
                <w:rFonts w:ascii="Times New Roman" w:eastAsia="Times New Roman" w:hAnsi="Times New Roman" w:cs="Times New Roman"/>
                <w:sz w:val="28"/>
                <w:szCs w:val="28"/>
                <w:lang w:eastAsia="ru-RU"/>
              </w:rPr>
            </w:pPr>
          </w:p>
        </w:tc>
        <w:tc>
          <w:tcPr>
            <w:tcW w:w="2428"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Базисный год</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Отчетный год</w:t>
            </w:r>
          </w:p>
        </w:tc>
        <w:tc>
          <w:tcPr>
            <w:tcW w:w="2429" w:type="dxa"/>
            <w:vMerge/>
          </w:tcPr>
          <w:p w:rsidR="00880DB3" w:rsidRDefault="00880DB3" w:rsidP="00880DB3">
            <w:pPr>
              <w:spacing w:after="240"/>
              <w:rPr>
                <w:rFonts w:ascii="Times New Roman" w:eastAsia="Times New Roman" w:hAnsi="Times New Roman" w:cs="Times New Roman"/>
                <w:sz w:val="28"/>
                <w:szCs w:val="28"/>
                <w:lang w:eastAsia="ru-RU"/>
              </w:rPr>
            </w:pPr>
          </w:p>
        </w:tc>
      </w:tr>
      <w:tr w:rsidR="00880DB3" w:rsidTr="00880DB3">
        <w:tc>
          <w:tcPr>
            <w:tcW w:w="2428" w:type="dxa"/>
          </w:tcPr>
          <w:p w:rsidR="00880DB3" w:rsidRDefault="00880DB3" w:rsidP="00880DB3">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Текстильная</w:t>
            </w:r>
          </w:p>
        </w:tc>
        <w:tc>
          <w:tcPr>
            <w:tcW w:w="2428"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r>
      <w:tr w:rsidR="00880DB3" w:rsidTr="00880DB3">
        <w:tc>
          <w:tcPr>
            <w:tcW w:w="2428" w:type="dxa"/>
          </w:tcPr>
          <w:p w:rsidR="00880DB3" w:rsidRDefault="00880DB3" w:rsidP="00880DB3">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Швейная</w:t>
            </w:r>
          </w:p>
        </w:tc>
        <w:tc>
          <w:tcPr>
            <w:tcW w:w="2428"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r>
      <w:tr w:rsidR="00880DB3" w:rsidTr="00880DB3">
        <w:tc>
          <w:tcPr>
            <w:tcW w:w="2428" w:type="dxa"/>
          </w:tcPr>
          <w:p w:rsidR="00880DB3" w:rsidRDefault="00880DB3" w:rsidP="00880DB3">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Кожевенная</w:t>
            </w:r>
          </w:p>
        </w:tc>
        <w:tc>
          <w:tcPr>
            <w:tcW w:w="2428"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429" w:type="dxa"/>
          </w:tcPr>
          <w:p w:rsidR="00880DB3" w:rsidRDefault="00880DB3" w:rsidP="00880DB3">
            <w:pPr>
              <w:spacing w:after="2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r>
    </w:tbl>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5C2D93">
        <w:rPr>
          <w:rFonts w:ascii="Times New Roman" w:eastAsia="Times New Roman" w:hAnsi="Times New Roman" w:cs="Times New Roman"/>
          <w:b/>
          <w:bCs/>
          <w:sz w:val="28"/>
          <w:szCs w:val="28"/>
          <w:lang w:eastAsia="ru-RU"/>
        </w:rPr>
        <w:lastRenderedPageBreak/>
        <w:t>3. Образец оформления формул</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Фондоотдача по основным фондам рассчитывается по формуле: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noProof/>
          <w:sz w:val="28"/>
          <w:szCs w:val="28"/>
          <w:lang w:eastAsia="ru-RU"/>
        </w:rPr>
        <w:drawing>
          <wp:inline distT="0" distB="0" distL="0" distR="0">
            <wp:extent cx="723900" cy="361950"/>
            <wp:effectExtent l="0" t="0" r="0" b="0"/>
            <wp:docPr id="2" name="Рисунок 2" descr="http://rudocs.exdat.com/pars_docs/tw_refs/254/253978/253978_html_7f9044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254/253978/253978_html_7f904499.gif"/>
                    <pic:cNvPicPr>
                      <a:picLocks noChangeAspect="1" noChangeArrowheads="1"/>
                    </pic:cNvPicPr>
                  </pic:nvPicPr>
                  <pic:blipFill>
                    <a:blip r:embed="rId9" cstate="print"/>
                    <a:srcRect/>
                    <a:stretch>
                      <a:fillRect/>
                    </a:stretch>
                  </pic:blipFill>
                  <pic:spPr bwMode="auto">
                    <a:xfrm>
                      <a:off x="0" y="0"/>
                      <a:ext cx="723900" cy="361950"/>
                    </a:xfrm>
                    <a:prstGeom prst="rect">
                      <a:avLst/>
                    </a:prstGeom>
                    <a:noFill/>
                    <a:ln w="9525">
                      <a:noFill/>
                      <a:miter lim="800000"/>
                      <a:headEnd/>
                      <a:tailEnd/>
                    </a:ln>
                  </pic:spPr>
                </pic:pic>
              </a:graphicData>
            </a:graphic>
          </wp:inline>
        </w:drawing>
      </w:r>
      <w:r w:rsidRPr="009427A1">
        <w:rPr>
          <w:rFonts w:ascii="Times New Roman" w:eastAsia="Times New Roman" w:hAnsi="Times New Roman" w:cs="Times New Roman"/>
          <w:sz w:val="28"/>
          <w:szCs w:val="28"/>
          <w:lang w:eastAsia="ru-RU"/>
        </w:rPr>
        <w:t>, (2.3)</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где ФО – фондоотдача, руб./руб.;</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Q – объем продукции, реализованной за период, руб.;</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ОФ – средняя за период стоимость основных фондов, руб. </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Правила оформления ссылок на литературу</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Ссылки по месту расположения бывают:</w:t>
      </w:r>
    </w:p>
    <w:p w:rsidR="009427A1" w:rsidRPr="009427A1" w:rsidRDefault="009427A1" w:rsidP="00D870A8">
      <w:pPr>
        <w:spacing w:before="100" w:beforeAutospacing="1" w:after="100" w:afterAutospacing="1"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t>Внутритекстовые, т.е. являются неразрывной частью основного текста;</w:t>
      </w:r>
    </w:p>
    <w:p w:rsidR="009427A1" w:rsidRPr="009427A1" w:rsidRDefault="009427A1" w:rsidP="00D870A8">
      <w:pPr>
        <w:spacing w:before="100" w:beforeAutospacing="1" w:after="100" w:afterAutospacing="1"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t>Подстрочные, т.е. вынесенные из текста вниз страницы;</w:t>
      </w:r>
    </w:p>
    <w:p w:rsidR="009427A1" w:rsidRPr="009427A1" w:rsidRDefault="009427A1" w:rsidP="00D870A8">
      <w:pPr>
        <w:spacing w:before="100" w:beforeAutospacing="1" w:after="100" w:afterAutospacing="1"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 xml:space="preserve">Затекстовые, т.е. связанные со списком литературы, помещенным после текста </w:t>
      </w:r>
      <w:r w:rsidR="008D1353">
        <w:rPr>
          <w:rFonts w:ascii="Times New Roman" w:eastAsia="Times New Roman" w:hAnsi="Times New Roman" w:cs="Times New Roman"/>
          <w:sz w:val="28"/>
          <w:szCs w:val="28"/>
          <w:lang w:eastAsia="ru-RU"/>
        </w:rPr>
        <w:t>работ (проектов)</w:t>
      </w:r>
      <w:r w:rsidRPr="009427A1">
        <w:rPr>
          <w:rFonts w:ascii="Times New Roman" w:eastAsia="Times New Roman" w:hAnsi="Times New Roman" w:cs="Times New Roman"/>
          <w:sz w:val="28"/>
          <w:szCs w:val="28"/>
          <w:lang w:eastAsia="ru-RU"/>
        </w:rPr>
        <w:t>ы.</w:t>
      </w:r>
    </w:p>
    <w:p w:rsidR="009427A1" w:rsidRPr="009427A1" w:rsidRDefault="009427A1" w:rsidP="00D870A8">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Внутритекстовые ссылки используются, когда значительная часть ссылок вошла в основной текст так органично, что изъять ее из этого текста невозможно, не заменив этот текст другим. В подобном случае в скобках указываются:</w:t>
      </w:r>
      <w:r w:rsidRPr="009427A1">
        <w:rPr>
          <w:rFonts w:ascii="Times New Roman" w:eastAsia="Times New Roman" w:hAnsi="Times New Roman" w:cs="Times New Roman"/>
          <w:sz w:val="28"/>
          <w:szCs w:val="28"/>
          <w:lang w:eastAsia="ru-RU"/>
        </w:rPr>
        <w:br/>
      </w:r>
      <w:r w:rsidR="00D870A8">
        <w:rPr>
          <w:rFonts w:ascii="Times New Roman" w:eastAsia="Times New Roman" w:hAnsi="Times New Roman" w:cs="Times New Roman"/>
          <w:sz w:val="28"/>
          <w:szCs w:val="28"/>
          <w:lang w:eastAsia="ru-RU"/>
        </w:rPr>
        <w:t xml:space="preserve">       - </w:t>
      </w:r>
      <w:r w:rsidRPr="009427A1">
        <w:rPr>
          <w:rFonts w:ascii="Times New Roman" w:eastAsia="Times New Roman" w:hAnsi="Times New Roman" w:cs="Times New Roman"/>
          <w:sz w:val="28"/>
          <w:szCs w:val="28"/>
          <w:lang w:eastAsia="ru-RU"/>
        </w:rPr>
        <w:t>выходные данные и номер страницы, на которой напечатано цитируемое место;</w:t>
      </w:r>
      <w:r w:rsidRPr="009427A1">
        <w:rPr>
          <w:rFonts w:ascii="Times New Roman" w:eastAsia="Times New Roman" w:hAnsi="Times New Roman" w:cs="Times New Roman"/>
          <w:sz w:val="28"/>
          <w:szCs w:val="28"/>
          <w:lang w:eastAsia="ru-RU"/>
        </w:rPr>
        <w:br/>
      </w:r>
      <w:r w:rsidR="00D870A8">
        <w:rPr>
          <w:rFonts w:ascii="Times New Roman" w:eastAsia="Times New Roman" w:hAnsi="Times New Roman" w:cs="Times New Roman"/>
          <w:sz w:val="28"/>
          <w:szCs w:val="28"/>
          <w:lang w:eastAsia="ru-RU"/>
        </w:rPr>
        <w:t xml:space="preserve">        - </w:t>
      </w:r>
      <w:r w:rsidRPr="009427A1">
        <w:rPr>
          <w:rFonts w:ascii="Times New Roman" w:eastAsia="Times New Roman" w:hAnsi="Times New Roman" w:cs="Times New Roman"/>
          <w:sz w:val="28"/>
          <w:szCs w:val="28"/>
          <w:lang w:eastAsia="ru-RU"/>
        </w:rPr>
        <w:t>или только выходные данные, если номер страницы указан в тексте;</w:t>
      </w:r>
      <w:r w:rsidRPr="009427A1">
        <w:rPr>
          <w:rFonts w:ascii="Times New Roman" w:eastAsia="Times New Roman" w:hAnsi="Times New Roman" w:cs="Times New Roman"/>
          <w:sz w:val="28"/>
          <w:szCs w:val="28"/>
          <w:lang w:eastAsia="ru-RU"/>
        </w:rPr>
        <w:br/>
      </w:r>
      <w:r w:rsidR="00D870A8">
        <w:rPr>
          <w:rFonts w:ascii="Times New Roman" w:eastAsia="Times New Roman" w:hAnsi="Times New Roman" w:cs="Times New Roman"/>
          <w:sz w:val="28"/>
          <w:szCs w:val="28"/>
          <w:lang w:eastAsia="ru-RU"/>
        </w:rPr>
        <w:t xml:space="preserve">        - </w:t>
      </w:r>
      <w:r w:rsidRPr="009427A1">
        <w:rPr>
          <w:rFonts w:ascii="Times New Roman" w:eastAsia="Times New Roman" w:hAnsi="Times New Roman" w:cs="Times New Roman"/>
          <w:sz w:val="28"/>
          <w:szCs w:val="28"/>
          <w:lang w:eastAsia="ru-RU"/>
        </w:rPr>
        <w:t>или только номер страницы, если ссылка повторная.</w:t>
      </w:r>
    </w:p>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b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Эта сторона математической логики так характеризуется в известной книге Д. Гильберта и В. Аккермана «Основы теоретической логики» (М., 1947): «Логические связи, которые существуют между суждениями, понятиями и т.д., находят свое выражение в формулах, толкование которых свободно от неясностей…» (С.17.)</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Подстрочные ссылки на источники используются в тексте </w:t>
      </w:r>
      <w:r w:rsidR="008D1353">
        <w:rPr>
          <w:rFonts w:ascii="Times New Roman" w:eastAsia="Times New Roman" w:hAnsi="Times New Roman" w:cs="Times New Roman"/>
          <w:sz w:val="28"/>
          <w:szCs w:val="28"/>
          <w:lang w:eastAsia="ru-RU"/>
        </w:rPr>
        <w:t>работ (проектов)</w:t>
      </w:r>
      <w:r w:rsidRPr="009427A1">
        <w:rPr>
          <w:rFonts w:ascii="Times New Roman" w:eastAsia="Times New Roman" w:hAnsi="Times New Roman" w:cs="Times New Roman"/>
          <w:sz w:val="28"/>
          <w:szCs w:val="28"/>
          <w:lang w:eastAsia="ru-RU"/>
        </w:rPr>
        <w:t xml:space="preserve">ы, </w:t>
      </w:r>
      <w:r w:rsidRPr="009427A1">
        <w:rPr>
          <w:rFonts w:ascii="Times New Roman" w:eastAsia="Times New Roman" w:hAnsi="Times New Roman" w:cs="Times New Roman"/>
          <w:sz w:val="28"/>
          <w:szCs w:val="28"/>
          <w:lang w:eastAsia="ru-RU"/>
        </w:rPr>
        <w:lastRenderedPageBreak/>
        <w:t>когда ссылки нужны по ходу чтения, а внутри текста их разместить невозможно, или нежелательно, чтобы не усложнять чтение.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При подстрочных ссылках для связи их с текстом используются знаки сносок в виде звездочки (*) или цифры (1). Если ссылок более четырех на одной странице, то целесообразней использовать цифры, а не звездочки.</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Знак сноски следует располагать в том месте, где по смыслу заканчивается мысль автора.</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Речевой период, который называют синтаксической конструкцией</w:t>
      </w:r>
      <w:r w:rsidRPr="009427A1">
        <w:rPr>
          <w:rFonts w:ascii="Times New Roman" w:eastAsia="Times New Roman" w:hAnsi="Times New Roman" w:cs="Times New Roman"/>
          <w:sz w:val="28"/>
          <w:szCs w:val="28"/>
          <w:vertAlign w:val="superscript"/>
          <w:lang w:eastAsia="ru-RU"/>
        </w:rPr>
        <w:t>1</w:t>
      </w:r>
      <w:r w:rsidRPr="009427A1">
        <w:rPr>
          <w:rFonts w:ascii="Times New Roman" w:eastAsia="Times New Roman" w:hAnsi="Times New Roman" w:cs="Times New Roman"/>
          <w:sz w:val="28"/>
          <w:szCs w:val="28"/>
          <w:lang w:eastAsia="ru-RU"/>
        </w:rPr>
        <w:t>, создается по принципу и т.д.</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При повторных ссылках на источник полное описание источника дается только при первой сноске. В следующих сносках вместо заглавия приводится условное обозначение «Указ. соч.», но указывается автор и страница цитируемого текста.</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Если несколько ссылок на один и тот же источник приводится на одной странице </w:t>
      </w:r>
      <w:r w:rsidR="000F638D">
        <w:rPr>
          <w:rFonts w:ascii="Times New Roman" w:eastAsia="Times New Roman" w:hAnsi="Times New Roman" w:cs="Times New Roman"/>
          <w:sz w:val="28"/>
          <w:szCs w:val="28"/>
          <w:lang w:eastAsia="ru-RU"/>
        </w:rPr>
        <w:t>работ</w:t>
      </w:r>
      <w:r w:rsidR="000F638D" w:rsidRPr="009427A1">
        <w:rPr>
          <w:rFonts w:ascii="Times New Roman" w:eastAsia="Times New Roman" w:hAnsi="Times New Roman" w:cs="Times New Roman"/>
          <w:sz w:val="28"/>
          <w:szCs w:val="28"/>
          <w:lang w:eastAsia="ru-RU"/>
        </w:rPr>
        <w:t>ы</w:t>
      </w:r>
      <w:r w:rsidR="000F638D">
        <w:rPr>
          <w:rFonts w:ascii="Times New Roman" w:eastAsia="Times New Roman" w:hAnsi="Times New Roman" w:cs="Times New Roman"/>
          <w:sz w:val="28"/>
          <w:szCs w:val="28"/>
          <w:lang w:eastAsia="ru-RU"/>
        </w:rPr>
        <w:t xml:space="preserve"> </w:t>
      </w:r>
      <w:r w:rsidR="008D1353">
        <w:rPr>
          <w:rFonts w:ascii="Times New Roman" w:eastAsia="Times New Roman" w:hAnsi="Times New Roman" w:cs="Times New Roman"/>
          <w:sz w:val="28"/>
          <w:szCs w:val="28"/>
          <w:lang w:eastAsia="ru-RU"/>
        </w:rPr>
        <w:t>(проект</w:t>
      </w:r>
      <w:r w:rsidR="000F638D">
        <w:rPr>
          <w:rFonts w:ascii="Times New Roman" w:eastAsia="Times New Roman" w:hAnsi="Times New Roman" w:cs="Times New Roman"/>
          <w:sz w:val="28"/>
          <w:szCs w:val="28"/>
          <w:lang w:eastAsia="ru-RU"/>
        </w:rPr>
        <w:t>а</w:t>
      </w:r>
      <w:r w:rsidR="008D1353">
        <w:rPr>
          <w:rFonts w:ascii="Times New Roman" w:eastAsia="Times New Roman" w:hAnsi="Times New Roman" w:cs="Times New Roman"/>
          <w:sz w:val="28"/>
          <w:szCs w:val="28"/>
          <w:lang w:eastAsia="ru-RU"/>
        </w:rPr>
        <w:t>)</w:t>
      </w:r>
      <w:r w:rsidRPr="009427A1">
        <w:rPr>
          <w:rFonts w:ascii="Times New Roman" w:eastAsia="Times New Roman" w:hAnsi="Times New Roman" w:cs="Times New Roman"/>
          <w:sz w:val="28"/>
          <w:szCs w:val="28"/>
          <w:lang w:eastAsia="ru-RU"/>
        </w:rPr>
        <w:t>, то в сносках пишется «Там же» и номер страницы, на которую делается ссылка (если эта страница не содержится в предыдущей сноске).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1. Иванов С.М. Указ соч. С. 28.</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2. Там же. С. 55.</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3. Там же.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Если текст цитируется не по первоисточнику, а по другому изданию или по иному документу то ссылку следует начинать словами «Цит. по кн.:» или «Цит. по ст.:»</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1. Цит. по кн.: Серов В.И. В мире экономики. В 5 т. – М.: Книга, 1999. Т.1.-С. 274</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2. Цит. по ст.: Бовин А. Разоружение и довооружение//Известия. – 1998. -№10. - С.2</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lastRenderedPageBreak/>
        <w:t>Когда нужно показать, что ссылка представляет дополнительную литературу, указывается «См. также:». Когда ссылка приводится для сравнения, перед сноской пишется «Ср.:»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1. См. также: Серов В.И. В мире экономики. В 5 т. – М.: Книга, 1999. Т.1.-С. 274</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2. Ср.: Серов В.И. В мире экономики. В 5 т. – М.: Книга, 1999. Т.1.-С. 274</w:t>
      </w:r>
    </w:p>
    <w:p w:rsidR="009427A1" w:rsidRPr="00D870A8" w:rsidRDefault="009427A1" w:rsidP="005C2D93">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D870A8">
        <w:rPr>
          <w:rFonts w:ascii="Times New Roman" w:eastAsia="Times New Roman" w:hAnsi="Times New Roman" w:cs="Times New Roman"/>
          <w:bCs/>
          <w:sz w:val="28"/>
          <w:szCs w:val="28"/>
          <w:lang w:eastAsia="ru-RU"/>
        </w:rPr>
        <w:t xml:space="preserve">Затекстовые ссылки применяются, когда в </w:t>
      </w:r>
      <w:r w:rsidR="008D1353">
        <w:rPr>
          <w:rFonts w:ascii="Times New Roman" w:eastAsia="Times New Roman" w:hAnsi="Times New Roman" w:cs="Times New Roman"/>
          <w:bCs/>
          <w:sz w:val="28"/>
          <w:szCs w:val="28"/>
          <w:lang w:eastAsia="ru-RU"/>
        </w:rPr>
        <w:t>работ (проектов)</w:t>
      </w:r>
      <w:r w:rsidRPr="00D870A8">
        <w:rPr>
          <w:rFonts w:ascii="Times New Roman" w:eastAsia="Times New Roman" w:hAnsi="Times New Roman" w:cs="Times New Roman"/>
          <w:bCs/>
          <w:sz w:val="28"/>
          <w:szCs w:val="28"/>
          <w:lang w:eastAsia="ru-RU"/>
        </w:rPr>
        <w:t xml:space="preserve">е приходится оперировать большим количеством источников и литературы. В данном случае ссылки строго связаны со списком литературы, приводимом в </w:t>
      </w:r>
      <w:r w:rsidR="000F638D">
        <w:rPr>
          <w:rFonts w:ascii="Times New Roman" w:eastAsia="Times New Roman" w:hAnsi="Times New Roman" w:cs="Times New Roman"/>
          <w:bCs/>
          <w:sz w:val="28"/>
          <w:szCs w:val="28"/>
          <w:lang w:eastAsia="ru-RU"/>
        </w:rPr>
        <w:t xml:space="preserve">курсовой </w:t>
      </w:r>
      <w:r w:rsidRPr="00D870A8">
        <w:rPr>
          <w:rFonts w:ascii="Times New Roman" w:eastAsia="Times New Roman" w:hAnsi="Times New Roman" w:cs="Times New Roman"/>
          <w:bCs/>
          <w:sz w:val="28"/>
          <w:szCs w:val="28"/>
          <w:lang w:eastAsia="ru-RU"/>
        </w:rPr>
        <w:t xml:space="preserve"> </w:t>
      </w:r>
      <w:r w:rsidR="008D1353">
        <w:rPr>
          <w:rFonts w:ascii="Times New Roman" w:eastAsia="Times New Roman" w:hAnsi="Times New Roman" w:cs="Times New Roman"/>
          <w:bCs/>
          <w:sz w:val="28"/>
          <w:szCs w:val="28"/>
          <w:lang w:eastAsia="ru-RU"/>
        </w:rPr>
        <w:t>работ</w:t>
      </w:r>
      <w:r w:rsidR="000F638D">
        <w:rPr>
          <w:rFonts w:ascii="Times New Roman" w:eastAsia="Times New Roman" w:hAnsi="Times New Roman" w:cs="Times New Roman"/>
          <w:bCs/>
          <w:sz w:val="28"/>
          <w:szCs w:val="28"/>
          <w:lang w:eastAsia="ru-RU"/>
        </w:rPr>
        <w:t>е</w:t>
      </w:r>
      <w:r w:rsidR="008D1353">
        <w:rPr>
          <w:rFonts w:ascii="Times New Roman" w:eastAsia="Times New Roman" w:hAnsi="Times New Roman" w:cs="Times New Roman"/>
          <w:bCs/>
          <w:sz w:val="28"/>
          <w:szCs w:val="28"/>
          <w:lang w:eastAsia="ru-RU"/>
        </w:rPr>
        <w:t xml:space="preserve"> (проект</w:t>
      </w:r>
      <w:r w:rsidR="000F638D">
        <w:rPr>
          <w:rFonts w:ascii="Times New Roman" w:eastAsia="Times New Roman" w:hAnsi="Times New Roman" w:cs="Times New Roman"/>
          <w:bCs/>
          <w:sz w:val="28"/>
          <w:szCs w:val="28"/>
          <w:lang w:eastAsia="ru-RU"/>
        </w:rPr>
        <w:t>е</w:t>
      </w:r>
      <w:r w:rsidR="008D1353">
        <w:rPr>
          <w:rFonts w:ascii="Times New Roman" w:eastAsia="Times New Roman" w:hAnsi="Times New Roman" w:cs="Times New Roman"/>
          <w:bCs/>
          <w:sz w:val="28"/>
          <w:szCs w:val="28"/>
          <w:lang w:eastAsia="ru-RU"/>
        </w:rPr>
        <w:t>)</w:t>
      </w:r>
      <w:r w:rsidRPr="00D870A8">
        <w:rPr>
          <w:rFonts w:ascii="Times New Roman" w:eastAsia="Times New Roman" w:hAnsi="Times New Roman" w:cs="Times New Roman"/>
          <w:bCs/>
          <w:sz w:val="28"/>
          <w:szCs w:val="28"/>
          <w:lang w:eastAsia="ru-RU"/>
        </w:rPr>
        <w:t xml:space="preserve">. В тексте в скобках указывается только порядковый номер, под которым нужное издание стоит в списке литературы, и страницу, на которой расположен цитируемый текст (или приводимое в </w:t>
      </w:r>
      <w:r w:rsidR="008D1353">
        <w:rPr>
          <w:rFonts w:ascii="Times New Roman" w:eastAsia="Times New Roman" w:hAnsi="Times New Roman" w:cs="Times New Roman"/>
          <w:bCs/>
          <w:sz w:val="28"/>
          <w:szCs w:val="28"/>
          <w:lang w:eastAsia="ru-RU"/>
        </w:rPr>
        <w:t>работ</w:t>
      </w:r>
      <w:r w:rsidR="000F638D" w:rsidRPr="00D870A8">
        <w:rPr>
          <w:rFonts w:ascii="Times New Roman" w:eastAsia="Times New Roman" w:hAnsi="Times New Roman" w:cs="Times New Roman"/>
          <w:bCs/>
          <w:sz w:val="28"/>
          <w:szCs w:val="28"/>
          <w:lang w:eastAsia="ru-RU"/>
        </w:rPr>
        <w:t>е</w:t>
      </w:r>
      <w:r w:rsidR="000F638D">
        <w:rPr>
          <w:rFonts w:ascii="Times New Roman" w:eastAsia="Times New Roman" w:hAnsi="Times New Roman" w:cs="Times New Roman"/>
          <w:bCs/>
          <w:sz w:val="28"/>
          <w:szCs w:val="28"/>
          <w:lang w:eastAsia="ru-RU"/>
        </w:rPr>
        <w:t xml:space="preserve"> </w:t>
      </w:r>
      <w:r w:rsidR="008D1353">
        <w:rPr>
          <w:rFonts w:ascii="Times New Roman" w:eastAsia="Times New Roman" w:hAnsi="Times New Roman" w:cs="Times New Roman"/>
          <w:bCs/>
          <w:sz w:val="28"/>
          <w:szCs w:val="28"/>
          <w:lang w:eastAsia="ru-RU"/>
        </w:rPr>
        <w:t>(проект</w:t>
      </w:r>
      <w:r w:rsidR="000F638D">
        <w:rPr>
          <w:rFonts w:ascii="Times New Roman" w:eastAsia="Times New Roman" w:hAnsi="Times New Roman" w:cs="Times New Roman"/>
          <w:bCs/>
          <w:sz w:val="28"/>
          <w:szCs w:val="28"/>
          <w:lang w:eastAsia="ru-RU"/>
        </w:rPr>
        <w:t>е</w:t>
      </w:r>
      <w:r w:rsidR="008D1353">
        <w:rPr>
          <w:rFonts w:ascii="Times New Roman" w:eastAsia="Times New Roman" w:hAnsi="Times New Roman" w:cs="Times New Roman"/>
          <w:bCs/>
          <w:sz w:val="28"/>
          <w:szCs w:val="28"/>
          <w:lang w:eastAsia="ru-RU"/>
        </w:rPr>
        <w:t>)</w:t>
      </w:r>
      <w:r w:rsidRPr="00D870A8">
        <w:rPr>
          <w:rFonts w:ascii="Times New Roman" w:eastAsia="Times New Roman" w:hAnsi="Times New Roman" w:cs="Times New Roman"/>
          <w:bCs/>
          <w:sz w:val="28"/>
          <w:szCs w:val="28"/>
          <w:lang w:eastAsia="ru-RU"/>
        </w:rPr>
        <w:t xml:space="preserve"> положение).</w:t>
      </w:r>
    </w:p>
    <w:p w:rsidR="009427A1" w:rsidRPr="009427A1" w:rsidRDefault="009427A1" w:rsidP="00D870A8">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Например:</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Максимальный объем производства в стране в свое время превышал 350 тыс.т. Теперь – менее 50 тыс.т. </w:t>
      </w:r>
      <w:r w:rsidR="00D870A8">
        <w:rPr>
          <w:rFonts w:ascii="Times New Roman" w:eastAsia="Times New Roman" w:hAnsi="Times New Roman" w:cs="Times New Roman"/>
          <w:sz w:val="28"/>
          <w:szCs w:val="28"/>
          <w:lang w:eastAsia="ru-RU"/>
        </w:rPr>
        <w:t>(15, с.128) или (2, т.1, с.452)</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 xml:space="preserve"> </w:t>
      </w:r>
      <w:r w:rsidRPr="005C2D93">
        <w:rPr>
          <w:rFonts w:ascii="Times New Roman" w:eastAsia="Times New Roman" w:hAnsi="Times New Roman" w:cs="Times New Roman"/>
          <w:b/>
          <w:bCs/>
          <w:sz w:val="28"/>
          <w:szCs w:val="28"/>
          <w:lang w:eastAsia="ru-RU"/>
        </w:rPr>
        <w:t>Правила оформления списка источников и литературы</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Отчет о научно-исследовательской </w:t>
      </w:r>
      <w:r w:rsidR="008D1353">
        <w:rPr>
          <w:rFonts w:ascii="Times New Roman" w:eastAsia="Times New Roman" w:hAnsi="Times New Roman" w:cs="Times New Roman"/>
          <w:sz w:val="28"/>
          <w:szCs w:val="28"/>
          <w:lang w:eastAsia="ru-RU"/>
        </w:rPr>
        <w:t>работ (проектов)</w:t>
      </w:r>
      <w:r w:rsidRPr="009427A1">
        <w:rPr>
          <w:rFonts w:ascii="Times New Roman" w:eastAsia="Times New Roman" w:hAnsi="Times New Roman" w:cs="Times New Roman"/>
          <w:sz w:val="28"/>
          <w:szCs w:val="28"/>
          <w:lang w:eastAsia="ru-RU"/>
        </w:rPr>
        <w:t>е. Структура и правила оформления» и правилами библиографического описания документов ГОСТ 7.1-2003 «Библиографическая запись. Библиографическое описание».</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Рекомендуется представлять </w:t>
      </w:r>
      <w:r w:rsidRPr="009427A1">
        <w:rPr>
          <w:rFonts w:ascii="Times New Roman" w:eastAsia="Times New Roman" w:hAnsi="Times New Roman" w:cs="Times New Roman"/>
          <w:b/>
          <w:bCs/>
          <w:sz w:val="28"/>
          <w:szCs w:val="28"/>
          <w:lang w:eastAsia="ru-RU"/>
        </w:rPr>
        <w:t>единый список</w:t>
      </w:r>
      <w:r w:rsidRPr="009427A1">
        <w:rPr>
          <w:rFonts w:ascii="Times New Roman" w:eastAsia="Times New Roman" w:hAnsi="Times New Roman" w:cs="Times New Roman"/>
          <w:sz w:val="28"/>
          <w:szCs w:val="28"/>
          <w:lang w:eastAsia="ru-RU"/>
        </w:rPr>
        <w:t xml:space="preserve"> источников и литературы к </w:t>
      </w:r>
      <w:r w:rsidR="008D1353">
        <w:rPr>
          <w:rFonts w:ascii="Times New Roman" w:eastAsia="Times New Roman" w:hAnsi="Times New Roman" w:cs="Times New Roman"/>
          <w:sz w:val="28"/>
          <w:szCs w:val="28"/>
          <w:lang w:eastAsia="ru-RU"/>
        </w:rPr>
        <w:t>работ (проектов)</w:t>
      </w:r>
      <w:r w:rsidRPr="009427A1">
        <w:rPr>
          <w:rFonts w:ascii="Times New Roman" w:eastAsia="Times New Roman" w:hAnsi="Times New Roman" w:cs="Times New Roman"/>
          <w:sz w:val="28"/>
          <w:szCs w:val="28"/>
          <w:lang w:eastAsia="ru-RU"/>
        </w:rPr>
        <w:t xml:space="preserve">е в целом. </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Список обязательно должен быть </w:t>
      </w:r>
      <w:r w:rsidRPr="009427A1">
        <w:rPr>
          <w:rFonts w:ascii="Times New Roman" w:eastAsia="Times New Roman" w:hAnsi="Times New Roman" w:cs="Times New Roman"/>
          <w:b/>
          <w:bCs/>
          <w:sz w:val="28"/>
          <w:szCs w:val="28"/>
          <w:lang w:eastAsia="ru-RU"/>
        </w:rPr>
        <w:t>пронумерован</w:t>
      </w:r>
      <w:r w:rsidRPr="009427A1">
        <w:rPr>
          <w:rFonts w:ascii="Times New Roman" w:eastAsia="Times New Roman" w:hAnsi="Times New Roman" w:cs="Times New Roman"/>
          <w:sz w:val="28"/>
          <w:szCs w:val="28"/>
          <w:lang w:eastAsia="ru-RU"/>
        </w:rPr>
        <w:t xml:space="preserve">. Каждый источник упоминается в списке один раз, вне зависимости от того, как часто на него делается ссылка в тексте </w:t>
      </w:r>
      <w:r w:rsidR="008D1353">
        <w:rPr>
          <w:rFonts w:ascii="Times New Roman" w:eastAsia="Times New Roman" w:hAnsi="Times New Roman" w:cs="Times New Roman"/>
          <w:sz w:val="28"/>
          <w:szCs w:val="28"/>
          <w:lang w:eastAsia="ru-RU"/>
        </w:rPr>
        <w:t>работ (проектов)</w:t>
      </w:r>
      <w:r w:rsidRPr="009427A1">
        <w:rPr>
          <w:rFonts w:ascii="Times New Roman" w:eastAsia="Times New Roman" w:hAnsi="Times New Roman" w:cs="Times New Roman"/>
          <w:sz w:val="28"/>
          <w:szCs w:val="28"/>
          <w:lang w:eastAsia="ru-RU"/>
        </w:rPr>
        <w:t xml:space="preserve">ы. </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b/>
          <w:bCs/>
          <w:sz w:val="28"/>
          <w:szCs w:val="28"/>
          <w:lang w:eastAsia="ru-RU"/>
        </w:rPr>
        <w:t>Официальные документы</w:t>
      </w:r>
      <w:r w:rsidRPr="009427A1">
        <w:rPr>
          <w:rFonts w:ascii="Times New Roman" w:eastAsia="Times New Roman" w:hAnsi="Times New Roman" w:cs="Times New Roman"/>
          <w:sz w:val="28"/>
          <w:szCs w:val="28"/>
          <w:lang w:eastAsia="ru-RU"/>
        </w:rPr>
        <w:t xml:space="preserve"> ставятся в начале списка в определенном порядке: Конституции; Кодексы; Законы; Указы Президента; Постановления Правительства; другие нормативные акты (письма, приказы и т.д.). Внутри каждой группы документы располагаются в </w:t>
      </w:r>
      <w:r w:rsidRPr="009427A1">
        <w:rPr>
          <w:rFonts w:ascii="Times New Roman" w:eastAsia="Times New Roman" w:hAnsi="Times New Roman" w:cs="Times New Roman"/>
          <w:b/>
          <w:bCs/>
          <w:sz w:val="28"/>
          <w:szCs w:val="28"/>
          <w:lang w:eastAsia="ru-RU"/>
        </w:rPr>
        <w:t xml:space="preserve">хронологическом порядке. </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lastRenderedPageBreak/>
        <w:t xml:space="preserve">Наиболее удобным является </w:t>
      </w:r>
      <w:r w:rsidRPr="009427A1">
        <w:rPr>
          <w:rFonts w:ascii="Times New Roman" w:eastAsia="Times New Roman" w:hAnsi="Times New Roman" w:cs="Times New Roman"/>
          <w:b/>
          <w:bCs/>
          <w:sz w:val="28"/>
          <w:szCs w:val="28"/>
          <w:lang w:eastAsia="ru-RU"/>
        </w:rPr>
        <w:t>алфавитное расположение литературы</w:t>
      </w:r>
      <w:r w:rsidRPr="009427A1">
        <w:rPr>
          <w:rFonts w:ascii="Times New Roman" w:eastAsia="Times New Roman" w:hAnsi="Times New Roman" w:cs="Times New Roman"/>
          <w:sz w:val="28"/>
          <w:szCs w:val="28"/>
          <w:lang w:eastAsia="ru-RU"/>
        </w:rPr>
        <w:t>, так как в этом случае произведения собираются в авторских комплексах. Произведения одного автора расставляются в списке по алфавиту заглавий.</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b/>
          <w:bCs/>
          <w:sz w:val="28"/>
          <w:szCs w:val="28"/>
          <w:lang w:eastAsia="ru-RU"/>
        </w:rPr>
        <w:t>Литература на иностранных языках</w:t>
      </w:r>
      <w:r w:rsidRPr="009427A1">
        <w:rPr>
          <w:rFonts w:ascii="Times New Roman" w:eastAsia="Times New Roman" w:hAnsi="Times New Roman" w:cs="Times New Roman"/>
          <w:sz w:val="28"/>
          <w:szCs w:val="28"/>
          <w:lang w:eastAsia="ru-RU"/>
        </w:rPr>
        <w:t xml:space="preserve"> ставится в конце списка после литературы на русском языке, образуя дополнительный алфавитный ряд.</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Для каждого документа предусмотрены следующие элементы библиографической характеристики: </w:t>
      </w:r>
      <w:r w:rsidRPr="009427A1">
        <w:rPr>
          <w:rFonts w:ascii="Times New Roman" w:eastAsia="Times New Roman" w:hAnsi="Times New Roman" w:cs="Times New Roman"/>
          <w:sz w:val="28"/>
          <w:szCs w:val="28"/>
          <w:lang w:eastAsia="ru-RU"/>
        </w:rPr>
        <w:br/>
        <w:t>фамилия автора;</w:t>
      </w:r>
      <w:r w:rsidR="00D870A8">
        <w:rPr>
          <w:rFonts w:ascii="Times New Roman" w:eastAsia="Times New Roman" w:hAnsi="Times New Roman" w:cs="Times New Roman"/>
          <w:sz w:val="28"/>
          <w:szCs w:val="28"/>
          <w:lang w:eastAsia="ru-RU"/>
        </w:rPr>
        <w:t xml:space="preserve"> </w:t>
      </w:r>
      <w:r w:rsidRPr="009427A1">
        <w:rPr>
          <w:rFonts w:ascii="Times New Roman" w:eastAsia="Times New Roman" w:hAnsi="Times New Roman" w:cs="Times New Roman"/>
          <w:sz w:val="28"/>
          <w:szCs w:val="28"/>
          <w:lang w:eastAsia="ru-RU"/>
        </w:rPr>
        <w:t>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p>
    <w:p w:rsidR="009427A1" w:rsidRPr="005C2D93"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i/>
          <w:iCs/>
          <w:sz w:val="28"/>
          <w:szCs w:val="28"/>
          <w:lang w:eastAsia="ru-RU"/>
        </w:rPr>
        <w:t>Пример оформления списка использованной литературы:</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Монографии</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Атаманчук, Г.В. Сущность государственной службы: История, теория, закон, практика / Г.В. Атаманчук. – М.: РАГС, 2003. – 268 с.</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val="en-US" w:eastAsia="ru-RU"/>
        </w:rPr>
        <w:t xml:space="preserve">Holland, John H.; Holyoak, Keith J.; Nisbett, Richard E. and Thagard, Paul R. Induction: process of inference, learning and discovery. </w:t>
      </w:r>
      <w:r w:rsidRPr="009427A1">
        <w:rPr>
          <w:rFonts w:ascii="Times New Roman" w:eastAsia="Times New Roman" w:hAnsi="Times New Roman" w:cs="Times New Roman"/>
          <w:sz w:val="28"/>
          <w:szCs w:val="28"/>
          <w:lang w:eastAsia="ru-RU"/>
        </w:rPr>
        <w:t>Cambridge, MA: MIT Press, 1986. – 302 р.</w:t>
      </w:r>
      <w:r w:rsidRPr="009427A1">
        <w:rPr>
          <w:rFonts w:ascii="Times New Roman" w:eastAsia="Times New Roman" w:hAnsi="Times New Roman" w:cs="Times New Roman"/>
          <w:sz w:val="28"/>
          <w:szCs w:val="28"/>
          <w:lang w:eastAsia="ru-RU"/>
        </w:rPr>
        <w:br/>
      </w:r>
      <w:r w:rsidRPr="005C2D93">
        <w:rPr>
          <w:rFonts w:ascii="Times New Roman" w:eastAsia="Times New Roman" w:hAnsi="Times New Roman" w:cs="Times New Roman"/>
          <w:color w:val="666666"/>
          <w:sz w:val="28"/>
          <w:szCs w:val="28"/>
          <w:lang w:eastAsia="ru-RU"/>
        </w:rPr>
        <w:t>^</w:t>
      </w:r>
      <w:r w:rsidRPr="009427A1">
        <w:rPr>
          <w:rFonts w:ascii="Times New Roman" w:eastAsia="Times New Roman" w:hAnsi="Times New Roman" w:cs="Times New Roman"/>
          <w:sz w:val="28"/>
          <w:szCs w:val="28"/>
          <w:lang w:eastAsia="ru-RU"/>
        </w:rPr>
        <w:t xml:space="preserve"> </w:t>
      </w:r>
    </w:p>
    <w:p w:rsidR="009427A1" w:rsidRPr="009427A1" w:rsidRDefault="009427A1" w:rsidP="005C2D9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427A1">
        <w:rPr>
          <w:rFonts w:ascii="Times New Roman" w:eastAsia="Times New Roman" w:hAnsi="Times New Roman" w:cs="Times New Roman"/>
          <w:b/>
          <w:bCs/>
          <w:sz w:val="28"/>
          <w:szCs w:val="28"/>
          <w:lang w:eastAsia="ru-RU"/>
        </w:rPr>
        <w:t>Учебники и учебные пособия</w:t>
      </w:r>
    </w:p>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Экономика предприятия: учеб. пособие /Е. А. Соломенникова, В. В. Гурин, Е. А. Прищенко, И. Б. Дзюбенко, Н. Н. Кулабухова – Новосибирск: НГУ, 2002. – 243 с.</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Агафонова Н. Н. Гражданское право: учеб. пособие для вузов /Н. Н. Агафонова, Т. В. Богачева, Л. И. Глушкова; под общ. ред. А. Г. Калпина; изд. 2-е, перераб. и доп. – М.: Юрист, 2002. – 542 с.</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val="en-US" w:eastAsia="ru-RU"/>
        </w:rPr>
        <w:t xml:space="preserve">Macroeconomics. A European Text. Michael Burda, Charles Wyplosz. Oxford University Press. </w:t>
      </w:r>
      <w:r w:rsidRPr="009427A1">
        <w:rPr>
          <w:rFonts w:ascii="Times New Roman" w:eastAsia="Times New Roman" w:hAnsi="Times New Roman" w:cs="Times New Roman"/>
          <w:sz w:val="28"/>
          <w:szCs w:val="28"/>
          <w:lang w:eastAsia="ru-RU"/>
        </w:rPr>
        <w:t>1993. – 486 p.</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b/>
          <w:bCs/>
          <w:sz w:val="28"/>
          <w:szCs w:val="28"/>
          <w:lang w:eastAsia="ru-RU"/>
        </w:rPr>
        <w:t>Периодические издания</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Кузнецов Е. Механизм запуска инновационного роста в России // Вопросы экономики. – 2003. – № 3. – С. 19-32.</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val="en-US" w:eastAsia="ru-RU"/>
        </w:rPr>
        <w:t xml:space="preserve">Hahn, Frank. The Next Hundred Years. Economic Journal, January, 1991, 101 (404) </w:t>
      </w:r>
      <w:r w:rsidRPr="009427A1">
        <w:rPr>
          <w:rFonts w:ascii="Times New Roman" w:eastAsia="Times New Roman" w:hAnsi="Times New Roman" w:cs="Times New Roman"/>
          <w:sz w:val="28"/>
          <w:szCs w:val="28"/>
          <w:lang w:val="en-US" w:eastAsia="ru-RU"/>
        </w:rPr>
        <w:lastRenderedPageBreak/>
        <w:t>– pp. 47-50.</w:t>
      </w:r>
      <w:r w:rsidRPr="009427A1">
        <w:rPr>
          <w:rFonts w:ascii="Times New Roman" w:eastAsia="Times New Roman" w:hAnsi="Times New Roman" w:cs="Times New Roman"/>
          <w:sz w:val="28"/>
          <w:szCs w:val="28"/>
          <w:lang w:val="en-US" w:eastAsia="ru-RU"/>
        </w:rPr>
        <w:br/>
      </w:r>
      <w:r w:rsidRPr="009427A1">
        <w:rPr>
          <w:rFonts w:ascii="Times New Roman" w:eastAsia="Times New Roman" w:hAnsi="Times New Roman" w:cs="Times New Roman"/>
          <w:sz w:val="28"/>
          <w:szCs w:val="28"/>
          <w:lang w:val="en-US" w:eastAsia="ru-RU"/>
        </w:rPr>
        <w:br/>
      </w:r>
      <w:r w:rsidRPr="009427A1">
        <w:rPr>
          <w:rFonts w:ascii="Times New Roman" w:eastAsia="Times New Roman" w:hAnsi="Times New Roman" w:cs="Times New Roman"/>
          <w:b/>
          <w:bCs/>
          <w:sz w:val="28"/>
          <w:szCs w:val="28"/>
          <w:lang w:eastAsia="ru-RU"/>
        </w:rPr>
        <w:t>Электронные ресурсы</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Statsoft, Inc.(1999). Электронный учебник по статистике. Москва, Statsoft. Web: http://www.statsoft.ru/home/texlbook.</w:t>
      </w:r>
      <w:r w:rsidRPr="009427A1">
        <w:rPr>
          <w:rFonts w:ascii="Times New Roman" w:eastAsia="Times New Roman" w:hAnsi="Times New Roman" w:cs="Times New Roman"/>
          <w:sz w:val="28"/>
          <w:szCs w:val="28"/>
          <w:lang w:eastAsia="ru-RU"/>
        </w:rPr>
        <w:br/>
      </w:r>
      <w:r w:rsidRPr="009427A1">
        <w:rPr>
          <w:rFonts w:ascii="Times New Roman" w:eastAsia="Times New Roman" w:hAnsi="Times New Roman" w:cs="Times New Roman"/>
          <w:sz w:val="28"/>
          <w:szCs w:val="28"/>
          <w:lang w:eastAsia="ru-RU"/>
        </w:rPr>
        <w:br/>
        <w:t xml:space="preserve">Художественная энциклопедия зарубежного классического искусства. – Электрон. текстовые, граф., зв. дан. и прикладная прогр. (546 Мб). – М.: Большая Рос. энцикл. [и др.], 1996. – 1 электрон. опт. диск (CD-ROM): зв., цв.; 12 см + рук. пользователя (1 л.) + открытка (1 л.). – (Интерактивный мир). – Систем. требования: ПК 486 или выше; 8 Мб ОЗУ; Windows 95 или выше; SVGA 32768 и более цв.; 640х480; 4х CD-ROM дисковод; 16-бит. зв. карта; мышь. – Загл. с экрана. – Диск и сопровод. материал помещены в контейнер 20х14 см. </w:t>
      </w:r>
    </w:p>
    <w:p w:rsidR="009427A1" w:rsidRPr="009427A1" w:rsidRDefault="009427A1" w:rsidP="005C2D93">
      <w:pPr>
        <w:spacing w:after="0" w:line="240" w:lineRule="auto"/>
        <w:rPr>
          <w:rFonts w:ascii="Times New Roman" w:eastAsia="Times New Roman" w:hAnsi="Times New Roman" w:cs="Times New Roman"/>
          <w:sz w:val="28"/>
          <w:szCs w:val="28"/>
          <w:lang w:eastAsia="ru-RU"/>
        </w:rPr>
      </w:pPr>
      <w:r w:rsidRPr="009427A1">
        <w:rPr>
          <w:rFonts w:ascii="Times New Roman" w:eastAsia="Times New Roman" w:hAnsi="Times New Roman" w:cs="Times New Roman"/>
          <w:sz w:val="28"/>
          <w:szCs w:val="28"/>
          <w:lang w:eastAsia="ru-RU"/>
        </w:rPr>
        <w:br/>
        <w:t xml:space="preserve">1 Иванов С.М. История и современность. – М.Наука, 2000. – С.18. </w:t>
      </w:r>
      <w:r w:rsidRPr="009427A1">
        <w:rPr>
          <w:rFonts w:ascii="Times New Roman" w:eastAsia="Times New Roman" w:hAnsi="Times New Roman" w:cs="Times New Roman"/>
          <w:sz w:val="28"/>
          <w:szCs w:val="28"/>
          <w:lang w:eastAsia="ru-RU"/>
        </w:rPr>
        <w:br/>
        <w:t>(пример оформления сноски)</w:t>
      </w:r>
    </w:p>
    <w:p w:rsidR="009427A1" w:rsidRPr="009427A1" w:rsidRDefault="009427A1" w:rsidP="005C2D93">
      <w:pPr>
        <w:spacing w:after="0" w:line="240" w:lineRule="auto"/>
        <w:rPr>
          <w:rFonts w:ascii="Times New Roman" w:eastAsia="Times New Roman" w:hAnsi="Times New Roman" w:cs="Times New Roman"/>
          <w:sz w:val="28"/>
          <w:szCs w:val="28"/>
          <w:lang w:eastAsia="ru-RU"/>
        </w:rPr>
      </w:pPr>
    </w:p>
    <w:p w:rsidR="00AF7304" w:rsidRPr="009427A1" w:rsidRDefault="00AF7304">
      <w:pPr>
        <w:rPr>
          <w:rFonts w:ascii="Times New Roman" w:hAnsi="Times New Roman" w:cs="Times New Roman"/>
          <w:sz w:val="28"/>
          <w:szCs w:val="28"/>
        </w:rPr>
      </w:pPr>
    </w:p>
    <w:sectPr w:rsidR="00AF7304" w:rsidRPr="009427A1" w:rsidSect="000562B5">
      <w:footerReference w:type="default" r:id="rId10"/>
      <w:pgSz w:w="11906" w:h="16838"/>
      <w:pgMar w:top="851"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ACA" w:rsidRDefault="002D7ACA" w:rsidP="00715079">
      <w:pPr>
        <w:spacing w:after="0" w:line="240" w:lineRule="auto"/>
      </w:pPr>
      <w:r>
        <w:separator/>
      </w:r>
    </w:p>
  </w:endnote>
  <w:endnote w:type="continuationSeparator" w:id="1">
    <w:p w:rsidR="002D7ACA" w:rsidRDefault="002D7ACA" w:rsidP="00715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5580"/>
      <w:docPartObj>
        <w:docPartGallery w:val="Page Numbers (Bottom of Page)"/>
        <w:docPartUnique/>
      </w:docPartObj>
    </w:sdtPr>
    <w:sdtContent>
      <w:p w:rsidR="003E7CD0" w:rsidRDefault="00980152">
        <w:pPr>
          <w:pStyle w:val="a7"/>
          <w:jc w:val="center"/>
        </w:pPr>
        <w:fldSimple w:instr=" PAGE   \* MERGEFORMAT ">
          <w:r w:rsidR="003E5124">
            <w:rPr>
              <w:noProof/>
            </w:rPr>
            <w:t>1</w:t>
          </w:r>
        </w:fldSimple>
      </w:p>
    </w:sdtContent>
  </w:sdt>
  <w:p w:rsidR="003E7CD0" w:rsidRDefault="003E7C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ACA" w:rsidRDefault="002D7ACA" w:rsidP="00715079">
      <w:pPr>
        <w:spacing w:after="0" w:line="240" w:lineRule="auto"/>
      </w:pPr>
      <w:r>
        <w:separator/>
      </w:r>
    </w:p>
  </w:footnote>
  <w:footnote w:type="continuationSeparator" w:id="1">
    <w:p w:rsidR="002D7ACA" w:rsidRDefault="002D7ACA" w:rsidP="007150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5D6"/>
    <w:multiLevelType w:val="multilevel"/>
    <w:tmpl w:val="F49457C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82057"/>
    <w:multiLevelType w:val="multilevel"/>
    <w:tmpl w:val="CEF2C6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83982"/>
    <w:multiLevelType w:val="multilevel"/>
    <w:tmpl w:val="C5D8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E396A"/>
    <w:multiLevelType w:val="multilevel"/>
    <w:tmpl w:val="AB1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D60563"/>
    <w:multiLevelType w:val="multilevel"/>
    <w:tmpl w:val="A65A46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27A1"/>
    <w:rsid w:val="000332B0"/>
    <w:rsid w:val="000562B5"/>
    <w:rsid w:val="000F063B"/>
    <w:rsid w:val="000F1FA5"/>
    <w:rsid w:val="000F638D"/>
    <w:rsid w:val="0029137A"/>
    <w:rsid w:val="002D7ACA"/>
    <w:rsid w:val="003457BC"/>
    <w:rsid w:val="003E5124"/>
    <w:rsid w:val="003E7CD0"/>
    <w:rsid w:val="004F6F2F"/>
    <w:rsid w:val="005B4B63"/>
    <w:rsid w:val="005C2D93"/>
    <w:rsid w:val="00715079"/>
    <w:rsid w:val="00880DB3"/>
    <w:rsid w:val="008B6957"/>
    <w:rsid w:val="008D1353"/>
    <w:rsid w:val="009427A1"/>
    <w:rsid w:val="00980152"/>
    <w:rsid w:val="00A74655"/>
    <w:rsid w:val="00AF7304"/>
    <w:rsid w:val="00B02C56"/>
    <w:rsid w:val="00D870A8"/>
    <w:rsid w:val="00D964F7"/>
    <w:rsid w:val="00F17EA8"/>
    <w:rsid w:val="00F6695E"/>
    <w:rsid w:val="00FC1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04"/>
  </w:style>
  <w:style w:type="paragraph" w:styleId="2">
    <w:name w:val="heading 2"/>
    <w:basedOn w:val="a"/>
    <w:link w:val="20"/>
    <w:uiPriority w:val="9"/>
    <w:qFormat/>
    <w:rsid w:val="00942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7A1"/>
    <w:rPr>
      <w:rFonts w:ascii="Times New Roman" w:eastAsia="Times New Roman" w:hAnsi="Times New Roman" w:cs="Times New Roman"/>
      <w:b/>
      <w:bCs/>
      <w:sz w:val="36"/>
      <w:szCs w:val="36"/>
      <w:lang w:eastAsia="ru-RU"/>
    </w:rPr>
  </w:style>
  <w:style w:type="character" w:customStyle="1" w:styleId="butback1">
    <w:name w:val="butback1"/>
    <w:basedOn w:val="a0"/>
    <w:rsid w:val="009427A1"/>
    <w:rPr>
      <w:color w:val="666666"/>
    </w:rPr>
  </w:style>
  <w:style w:type="character" w:customStyle="1" w:styleId="submenu-table">
    <w:name w:val="submenu-table"/>
    <w:basedOn w:val="a0"/>
    <w:rsid w:val="009427A1"/>
  </w:style>
  <w:style w:type="paragraph" w:styleId="a3">
    <w:name w:val="Balloon Text"/>
    <w:basedOn w:val="a"/>
    <w:link w:val="a4"/>
    <w:uiPriority w:val="99"/>
    <w:semiHidden/>
    <w:unhideWhenUsed/>
    <w:rsid w:val="009427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7A1"/>
    <w:rPr>
      <w:rFonts w:ascii="Tahoma" w:hAnsi="Tahoma" w:cs="Tahoma"/>
      <w:sz w:val="16"/>
      <w:szCs w:val="16"/>
    </w:rPr>
  </w:style>
  <w:style w:type="paragraph" w:styleId="a5">
    <w:name w:val="header"/>
    <w:basedOn w:val="a"/>
    <w:link w:val="a6"/>
    <w:uiPriority w:val="99"/>
    <w:semiHidden/>
    <w:unhideWhenUsed/>
    <w:rsid w:val="007150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5079"/>
  </w:style>
  <w:style w:type="paragraph" w:styleId="a7">
    <w:name w:val="footer"/>
    <w:basedOn w:val="a"/>
    <w:link w:val="a8"/>
    <w:uiPriority w:val="99"/>
    <w:unhideWhenUsed/>
    <w:rsid w:val="00715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5079"/>
  </w:style>
  <w:style w:type="table" w:styleId="a9">
    <w:name w:val="Table Grid"/>
    <w:basedOn w:val="a1"/>
    <w:uiPriority w:val="59"/>
    <w:rsid w:val="00880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810497">
      <w:bodyDiv w:val="1"/>
      <w:marLeft w:val="0"/>
      <w:marRight w:val="0"/>
      <w:marTop w:val="0"/>
      <w:marBottom w:val="0"/>
      <w:divBdr>
        <w:top w:val="none" w:sz="0" w:space="0" w:color="auto"/>
        <w:left w:val="none" w:sz="0" w:space="0" w:color="auto"/>
        <w:bottom w:val="none" w:sz="0" w:space="0" w:color="auto"/>
        <w:right w:val="none" w:sz="0" w:space="0" w:color="auto"/>
      </w:divBdr>
      <w:divsChild>
        <w:div w:id="1308128418">
          <w:marLeft w:val="3000"/>
          <w:marRight w:val="0"/>
          <w:marTop w:val="1560"/>
          <w:marBottom w:val="0"/>
          <w:divBdr>
            <w:top w:val="single" w:sz="6" w:space="8" w:color="FFFFFF"/>
            <w:left w:val="single" w:sz="6" w:space="8" w:color="FFFFFF"/>
            <w:bottom w:val="single" w:sz="6" w:space="8" w:color="FFFFFF"/>
            <w:right w:val="single" w:sz="6" w:space="30" w:color="FFFFFF"/>
          </w:divBdr>
          <w:divsChild>
            <w:div w:id="1428572692">
              <w:marLeft w:val="0"/>
              <w:marRight w:val="0"/>
              <w:marTop w:val="0"/>
              <w:marBottom w:val="0"/>
              <w:divBdr>
                <w:top w:val="none" w:sz="0" w:space="0" w:color="auto"/>
                <w:left w:val="none" w:sz="0" w:space="0" w:color="auto"/>
                <w:bottom w:val="none" w:sz="0" w:space="0" w:color="auto"/>
                <w:right w:val="none" w:sz="0" w:space="0" w:color="auto"/>
              </w:divBdr>
            </w:div>
            <w:div w:id="18803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C516-ACA9-47C0-96D6-18DA7B2F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Вано</dc:creator>
  <cp:lastModifiedBy>user_orags</cp:lastModifiedBy>
  <cp:revision>3</cp:revision>
  <dcterms:created xsi:type="dcterms:W3CDTF">2014-11-11T09:40:00Z</dcterms:created>
  <dcterms:modified xsi:type="dcterms:W3CDTF">2014-11-11T09:45:00Z</dcterms:modified>
</cp:coreProperties>
</file>